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2D57EBB9" w:rsidR="2800AF5B" w:rsidRDefault="2800AF5B" w:rsidP="280FB700">
      <w:pPr>
        <w:pStyle w:val="Heading2"/>
      </w:pPr>
      <w:r>
        <w:t xml:space="preserve">Giant </w:t>
      </w:r>
      <w:r w:rsidR="008639F5">
        <w:t>Alphabet</w:t>
      </w:r>
      <w:r>
        <w:t xml:space="preserve"> Stamp</w:t>
      </w:r>
      <w:r w:rsidR="008639F5">
        <w:t>ers</w:t>
      </w:r>
      <w:r>
        <w:t xml:space="preserve"> Set</w:t>
      </w:r>
      <w:r w:rsidR="008639F5">
        <w:t xml:space="preserve"> – Lower Case</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280FB700">
        <w:tc>
          <w:tcPr>
            <w:tcW w:w="5485" w:type="dxa"/>
            <w:tcBorders>
              <w:top w:val="single" w:sz="4" w:space="0" w:color="000000" w:themeColor="text1"/>
            </w:tcBorders>
          </w:tcPr>
          <w:p w14:paraId="2CDDC175" w14:textId="680E2DD4" w:rsidR="00A817A5" w:rsidRPr="00AD468A" w:rsidRDefault="00EF1D19" w:rsidP="280FB700">
            <w:pPr>
              <w:spacing w:after="200"/>
            </w:pPr>
            <w:r>
              <w:rPr>
                <w:rFonts w:ascii="Avenir" w:hAnsi="Avenir"/>
                <w:color w:val="000000"/>
                <w:shd w:val="clear" w:color="auto" w:fill="FFFFFF"/>
              </w:rPr>
              <w:t>The stamps are labeled for quick identification. Each 3" diameter letter stamp features an easy grip handle, with see-thru top for easy placement. The color-coded handles also make sorting and storage of the stamps easy. Stamps can be used with a stamp pad or paint. Set includes 26 letters and 2 punctuation marks.</w:t>
            </w:r>
          </w:p>
        </w:tc>
        <w:tc>
          <w:tcPr>
            <w:tcW w:w="5495" w:type="dxa"/>
            <w:tcBorders>
              <w:top w:val="single" w:sz="4" w:space="0" w:color="000000" w:themeColor="text1"/>
            </w:tcBorders>
          </w:tcPr>
          <w:p w14:paraId="6FA542D3" w14:textId="300ED774" w:rsidR="00B77AA9" w:rsidRDefault="000B491F" w:rsidP="00397605">
            <w:pPr>
              <w:jc w:val="center"/>
            </w:pPr>
            <w:r>
              <w:fldChar w:fldCharType="begin"/>
            </w:r>
            <w:r>
              <w:instrText xml:space="preserve"> INCLUDEPICTURE "https://images.kaplanco.com/catalog/productdetail/22893.jpg" \* MERGEFORMATINET </w:instrText>
            </w:r>
            <w:r>
              <w:fldChar w:fldCharType="separate"/>
            </w:r>
            <w:r>
              <w:rPr>
                <w:noProof/>
              </w:rPr>
              <w:drawing>
                <wp:inline distT="0" distB="0" distL="0" distR="0" wp14:anchorId="5109B066" wp14:editId="4B372264">
                  <wp:extent cx="2352500" cy="1397157"/>
                  <wp:effectExtent l="0" t="0" r="0" b="0"/>
                  <wp:docPr id="1433005741" name="Picture 2" descr="Alternate Image #1 of Giant Alphabet Stampers - Uppercase &amp; Lowercas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ernate Image #1 of Giant Alphabet Stampers - Uppercase &amp; Lowercase Letter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3976" b="26633"/>
                          <a:stretch>
                            <a:fillRect/>
                          </a:stretch>
                        </pic:blipFill>
                        <pic:spPr bwMode="auto">
                          <a:xfrm>
                            <a:off x="0" y="0"/>
                            <a:ext cx="2377672" cy="141210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52537B39" w14:textId="7E82F08C" w:rsidR="00A817A5" w:rsidRDefault="00397605" w:rsidP="00A817A5">
            <w:pPr>
              <w:jc w:val="center"/>
            </w:pPr>
            <w:hyperlink r:id="rId11" w:history="1">
              <w:r>
                <w:rPr>
                  <w:rStyle w:val="Hyperlink"/>
                  <w:rFonts w:ascii="Avenir" w:hAnsi="Avenir"/>
                  <w:color w:val="1155CC"/>
                  <w:shd w:val="clear" w:color="auto" w:fill="FFFFFF"/>
                </w:rPr>
                <w:t>Purchasing Information</w:t>
              </w:r>
            </w:hyperlink>
          </w:p>
        </w:tc>
      </w:tr>
    </w:tbl>
    <w:p w14:paraId="004C7923" w14:textId="2F358863" w:rsidR="280FB700" w:rsidRDefault="280FB700" w:rsidP="280FB700">
      <w:pPr>
        <w:spacing w:after="0"/>
      </w:pPr>
    </w:p>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72530A32" w14:textId="42CC3F7C" w:rsidR="00B55ED6" w:rsidRPr="00B55ED6" w:rsidRDefault="2242D1F3" w:rsidP="00B55ED6">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13952463" w:rsidRPr="280FB700">
        <w:rPr>
          <w:rFonts w:cs="Open Sans"/>
        </w:rPr>
        <w:t xml:space="preserve">Have </w:t>
      </w:r>
      <w:r w:rsidR="00B55ED6" w:rsidRPr="00B55ED6">
        <w:rPr>
          <w:rFonts w:cs="Open Sans"/>
        </w:rPr>
        <w:t>difficulty holding writing tools.</w:t>
      </w:r>
    </w:p>
    <w:p w14:paraId="76BB236F" w14:textId="6F8CDA9C" w:rsidR="00B55ED6" w:rsidRPr="00B55ED6" w:rsidRDefault="00CD39CE" w:rsidP="00B55ED6">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B55ED6" w:rsidRPr="00B55ED6">
        <w:rPr>
          <w:rFonts w:cs="Open Sans"/>
        </w:rPr>
        <w:t>Experience motor challenges that interfere with combining strokes to form letters.</w:t>
      </w:r>
    </w:p>
    <w:p w14:paraId="044B6286" w14:textId="09AB7834" w:rsidR="00B55ED6" w:rsidRPr="00B55ED6" w:rsidRDefault="00CD39CE" w:rsidP="00B55ED6">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B55ED6" w:rsidRPr="00B55ED6">
        <w:rPr>
          <w:rFonts w:cs="Open Sans"/>
        </w:rPr>
        <w:t>Express a desire to “write”.</w:t>
      </w:r>
    </w:p>
    <w:p w14:paraId="59A2BBE3" w14:textId="55BE5161" w:rsidR="00487351" w:rsidRPr="0096519F" w:rsidRDefault="00CD39CE" w:rsidP="00B55ED6">
      <w:pPr>
        <w:pBdr>
          <w:top w:val="single" w:sz="4" w:space="1" w:color="000000"/>
          <w:left w:val="single" w:sz="4" w:space="4" w:color="000000"/>
          <w:bottom w:val="single" w:sz="4" w:space="1" w:color="000000"/>
          <w:right w:val="single" w:sz="4" w:space="4" w:color="000000"/>
        </w:pBdr>
        <w:spacing w:after="0"/>
      </w:pPr>
      <w:r w:rsidRPr="280FB700">
        <w:rPr>
          <w:rFonts w:cs="Open Sans"/>
        </w:rPr>
        <w:t xml:space="preserve">• </w:t>
      </w:r>
      <w:r w:rsidR="00B55ED6" w:rsidRPr="00B55ED6">
        <w:rPr>
          <w:rFonts w:cs="Open Sans"/>
        </w:rPr>
        <w:t>Enjoy or respond to sensory experiences.</w:t>
      </w:r>
      <w:r w:rsidR="00487351" w:rsidRPr="0096519F">
        <w:t xml:space="preserve"> </w:t>
      </w:r>
    </w:p>
    <w:p w14:paraId="530ED480" w14:textId="77777777"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63F4E9EB" w14:textId="77777777" w:rsidR="002D05EC" w:rsidRPr="002D05EC" w:rsidRDefault="6C373462" w:rsidP="002D05EC">
      <w:pPr>
        <w:pBdr>
          <w:top w:val="single" w:sz="4" w:space="1" w:color="000000"/>
          <w:left w:val="single" w:sz="4" w:space="4" w:color="000000"/>
          <w:bottom w:val="single" w:sz="4" w:space="1" w:color="000000"/>
          <w:right w:val="single" w:sz="4" w:space="4" w:color="000000"/>
        </w:pBdr>
        <w:spacing w:after="0"/>
        <w:rPr>
          <w:rFonts w:ascii="Avenir" w:eastAsia="Avenir" w:hAnsi="Avenir" w:cs="Avenir"/>
          <w:color w:val="000000" w:themeColor="text1"/>
        </w:rPr>
      </w:pPr>
      <w:r>
        <w:t xml:space="preserve">• </w:t>
      </w:r>
      <w:r w:rsidR="002D05EC" w:rsidRPr="002D05EC">
        <w:rPr>
          <w:rFonts w:ascii="Avenir" w:eastAsia="Avenir" w:hAnsi="Avenir" w:cs="Avenir"/>
          <w:color w:val="000000" w:themeColor="text1"/>
        </w:rPr>
        <w:t>Form lower case letters by stamping them with ink or paint.</w:t>
      </w:r>
    </w:p>
    <w:p w14:paraId="45BECEF0" w14:textId="0B065A99" w:rsidR="002D05EC" w:rsidRPr="002D05EC" w:rsidRDefault="002D05EC" w:rsidP="002D05EC">
      <w:pPr>
        <w:pBdr>
          <w:top w:val="single" w:sz="4" w:space="1" w:color="000000"/>
          <w:left w:val="single" w:sz="4" w:space="4" w:color="000000"/>
          <w:bottom w:val="single" w:sz="4" w:space="1" w:color="000000"/>
          <w:right w:val="single" w:sz="4" w:space="4" w:color="000000"/>
        </w:pBdr>
        <w:spacing w:after="0"/>
        <w:rPr>
          <w:rFonts w:ascii="Avenir" w:eastAsia="Avenir" w:hAnsi="Avenir" w:cs="Avenir"/>
          <w:color w:val="000000" w:themeColor="text1"/>
        </w:rPr>
      </w:pPr>
      <w:r>
        <w:t xml:space="preserve">• </w:t>
      </w:r>
      <w:r w:rsidRPr="002D05EC">
        <w:rPr>
          <w:rFonts w:ascii="Avenir" w:eastAsia="Avenir" w:hAnsi="Avenir" w:cs="Avenir"/>
          <w:color w:val="000000" w:themeColor="text1"/>
        </w:rPr>
        <w:t>Practice “writing” letters, numbers, and words.</w:t>
      </w:r>
    </w:p>
    <w:p w14:paraId="1133A6C9" w14:textId="459A12B3" w:rsidR="002D05EC" w:rsidRPr="00195DDD" w:rsidRDefault="002D05EC" w:rsidP="002D05EC">
      <w:pPr>
        <w:pBdr>
          <w:top w:val="single" w:sz="4" w:space="1" w:color="000000"/>
          <w:left w:val="single" w:sz="4" w:space="4" w:color="000000"/>
          <w:bottom w:val="single" w:sz="4" w:space="1" w:color="000000"/>
          <w:right w:val="single" w:sz="4" w:space="4" w:color="000000"/>
        </w:pBdr>
        <w:spacing w:after="0"/>
        <w:rPr>
          <w:rFonts w:ascii="Avenir" w:eastAsia="Avenir" w:hAnsi="Avenir" w:cs="Avenir"/>
        </w:rPr>
      </w:pPr>
      <w:r>
        <w:t xml:space="preserve">• </w:t>
      </w:r>
      <w:r w:rsidRPr="002D05EC">
        <w:rPr>
          <w:rFonts w:ascii="Avenir" w:eastAsia="Avenir" w:hAnsi="Avenir" w:cs="Avenir"/>
          <w:color w:val="000000" w:themeColor="text1"/>
        </w:rPr>
        <w:t>Engage in art activities which may include a discussion about letters.</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29E5219C" w14:textId="77777777" w:rsidR="00E200CF" w:rsidRPr="00E200CF" w:rsidRDefault="00E200CF" w:rsidP="00E200CF">
            <w:pPr>
              <w:numPr>
                <w:ilvl w:val="0"/>
                <w:numId w:val="11"/>
              </w:numPr>
              <w:rPr>
                <w:rFonts w:ascii="Avenir" w:eastAsia="Avenir" w:hAnsi="Avenir" w:cs="Avenir"/>
                <w:color w:val="000000" w:themeColor="text1"/>
                <w:szCs w:val="24"/>
              </w:rPr>
            </w:pPr>
            <w:r w:rsidRPr="00E200CF">
              <w:rPr>
                <w:rFonts w:ascii="Avenir" w:eastAsia="Avenir" w:hAnsi="Avenir" w:cs="Avenir"/>
                <w:color w:val="000000" w:themeColor="text1"/>
                <w:szCs w:val="24"/>
              </w:rPr>
              <w:t>Consider a designated area for stamping with ink or paint which might include an easy to clean mat or a cookie sheet.</w:t>
            </w:r>
          </w:p>
          <w:p w14:paraId="5647253A" w14:textId="77777777" w:rsidR="00E200CF" w:rsidRPr="00E200CF" w:rsidRDefault="00E200CF" w:rsidP="00E200CF">
            <w:pPr>
              <w:numPr>
                <w:ilvl w:val="0"/>
                <w:numId w:val="11"/>
              </w:numPr>
              <w:rPr>
                <w:rFonts w:ascii="Avenir" w:eastAsia="Avenir" w:hAnsi="Avenir" w:cs="Avenir"/>
                <w:color w:val="000000" w:themeColor="text1"/>
                <w:szCs w:val="24"/>
              </w:rPr>
            </w:pPr>
            <w:r w:rsidRPr="00E200CF">
              <w:rPr>
                <w:rFonts w:ascii="Avenir" w:eastAsia="Avenir" w:hAnsi="Avenir" w:cs="Avenir"/>
                <w:color w:val="000000" w:themeColor="text1"/>
                <w:szCs w:val="24"/>
              </w:rPr>
              <w:t>Avoid carpeted areas when using ink pads and/or paint.</w:t>
            </w:r>
          </w:p>
          <w:p w14:paraId="026C0DD2" w14:textId="77777777" w:rsidR="00E200CF" w:rsidRPr="00E200CF" w:rsidRDefault="00E200CF" w:rsidP="00E200CF">
            <w:pPr>
              <w:numPr>
                <w:ilvl w:val="0"/>
                <w:numId w:val="11"/>
              </w:numPr>
              <w:rPr>
                <w:rFonts w:ascii="Avenir" w:eastAsia="Avenir" w:hAnsi="Avenir" w:cs="Avenir"/>
                <w:color w:val="000000" w:themeColor="text1"/>
                <w:szCs w:val="24"/>
              </w:rPr>
            </w:pPr>
            <w:r w:rsidRPr="00E200CF">
              <w:rPr>
                <w:rFonts w:ascii="Avenir" w:eastAsia="Avenir" w:hAnsi="Avenir" w:cs="Avenir"/>
                <w:color w:val="000000" w:themeColor="text1"/>
                <w:szCs w:val="24"/>
              </w:rPr>
              <w:t>Warning: Choking Hazard - Small Parts. Not for children under 3 years.</w:t>
            </w:r>
          </w:p>
          <w:p w14:paraId="7C8BE0B0" w14:textId="5AA3CCF9" w:rsidR="4E34DEC4" w:rsidRDefault="18965D3C" w:rsidP="4E34DEC4">
            <w:pPr>
              <w:rPr>
                <w:rFonts w:ascii="Avenir" w:eastAsia="Avenir" w:hAnsi="Avenir" w:cs="Avenir"/>
                <w:b/>
                <w:bCs/>
              </w:rPr>
            </w:pPr>
            <w:r w:rsidRPr="280FB700">
              <w:rPr>
                <w:rFonts w:ascii="Avenir" w:eastAsia="Avenir" w:hAnsi="Avenir" w:cs="Avenir"/>
                <w:b/>
                <w:bCs/>
              </w:rPr>
              <w:t>Positioning</w:t>
            </w:r>
          </w:p>
          <w:p w14:paraId="02923C67" w14:textId="51A9E4A8" w:rsidR="4B8A7FAF" w:rsidRDefault="4B8A7FAF" w:rsidP="280FB700">
            <w:pPr>
              <w:pStyle w:val="ListParagraph"/>
              <w:numPr>
                <w:ilvl w:val="0"/>
                <w:numId w:val="11"/>
              </w:numPr>
              <w:rPr>
                <w:rFonts w:ascii="Avenir" w:eastAsia="Avenir" w:hAnsi="Avenir" w:cs="Avenir"/>
                <w:color w:val="000000" w:themeColor="text1"/>
              </w:rPr>
            </w:pPr>
            <w:r w:rsidRPr="280FB700">
              <w:rPr>
                <w:rFonts w:ascii="Avenir" w:eastAsia="Avenir" w:hAnsi="Avenir" w:cs="Avenir"/>
                <w:color w:val="000000" w:themeColor="text1"/>
                <w:szCs w:val="24"/>
              </w:rPr>
              <w:t>These stamps can be used in a variety of positions, however it is important that the user(s) are able to view them and reach them easily.</w:t>
            </w:r>
          </w:p>
          <w:p w14:paraId="33BCF7BF" w14:textId="08343978" w:rsidR="4B8A7FAF" w:rsidRDefault="4B8A7FAF" w:rsidP="280FB700">
            <w:pPr>
              <w:pStyle w:val="ListParagraph"/>
              <w:numPr>
                <w:ilvl w:val="0"/>
                <w:numId w:val="11"/>
              </w:numPr>
              <w:rPr>
                <w:rFonts w:ascii="Avenir" w:eastAsia="Avenir" w:hAnsi="Avenir" w:cs="Avenir"/>
                <w:color w:val="000000" w:themeColor="text1"/>
              </w:rPr>
            </w:pPr>
            <w:r w:rsidRPr="280FB700">
              <w:rPr>
                <w:rFonts w:ascii="Avenir" w:eastAsia="Avenir" w:hAnsi="Avenir" w:cs="Avenir"/>
                <w:color w:val="000000" w:themeColor="text1"/>
                <w:szCs w:val="24"/>
              </w:rPr>
              <w:t xml:space="preserve">Stamping activities work best when paper is secured on a solid, flat surface (ex. </w:t>
            </w:r>
            <w:r w:rsidR="25A949B5" w:rsidRPr="280FB700">
              <w:rPr>
                <w:rFonts w:ascii="Avenir" w:eastAsia="Avenir" w:hAnsi="Avenir" w:cs="Avenir"/>
                <w:color w:val="000000" w:themeColor="text1"/>
                <w:szCs w:val="24"/>
              </w:rPr>
              <w:t>tabletop</w:t>
            </w:r>
            <w:r w:rsidRPr="280FB700">
              <w:rPr>
                <w:rFonts w:ascii="Avenir" w:eastAsia="Avenir" w:hAnsi="Avenir" w:cs="Avenir"/>
                <w:color w:val="000000" w:themeColor="text1"/>
                <w:szCs w:val="24"/>
              </w:rPr>
              <w:t>, floor, tray, easel, wall)</w:t>
            </w:r>
          </w:p>
          <w:p w14:paraId="0B8C6D09" w14:textId="52556654" w:rsidR="4E34DEC4" w:rsidRDefault="0F2AB282" w:rsidP="4E34DEC4">
            <w:pPr>
              <w:rPr>
                <w:rFonts w:ascii="Avenir" w:eastAsia="Avenir" w:hAnsi="Avenir" w:cs="Avenir"/>
                <w:b/>
                <w:bCs/>
              </w:rPr>
            </w:pPr>
            <w:r w:rsidRPr="280FB700">
              <w:rPr>
                <w:rFonts w:ascii="Avenir" w:eastAsia="Avenir" w:hAnsi="Avenir" w:cs="Avenir"/>
                <w:b/>
                <w:bCs/>
              </w:rPr>
              <w:lastRenderedPageBreak/>
              <w:t>Alternate Positioning</w:t>
            </w:r>
          </w:p>
          <w:p w14:paraId="46612EEE" w14:textId="098D2AF2" w:rsidR="5D143FE2" w:rsidRDefault="5D143FE2" w:rsidP="280FB700">
            <w:pPr>
              <w:pStyle w:val="NormalWeb"/>
              <w:numPr>
                <w:ilvl w:val="0"/>
                <w:numId w:val="11"/>
              </w:numPr>
              <w:rPr>
                <w:rFonts w:ascii="Avenir" w:eastAsia="Avenir" w:hAnsi="Avenir" w:cs="Avenir"/>
                <w:color w:val="000000" w:themeColor="text1"/>
              </w:rPr>
            </w:pPr>
            <w:r w:rsidRPr="280FB700">
              <w:rPr>
                <w:rFonts w:ascii="Avenir" w:eastAsia="Avenir" w:hAnsi="Avenir" w:cs="Avenir"/>
                <w:color w:val="000000" w:themeColor="text1"/>
              </w:rPr>
              <w:t xml:space="preserve">Tape paper being stamped on a vertical plane (easel, wall, bulletin board, filing cabinet) for children who may have difficulty seeing materials on a </w:t>
            </w:r>
            <w:r w:rsidR="102CEC09" w:rsidRPr="280FB700">
              <w:rPr>
                <w:rFonts w:ascii="Avenir" w:eastAsia="Avenir" w:hAnsi="Avenir" w:cs="Avenir"/>
                <w:color w:val="000000" w:themeColor="text1"/>
              </w:rPr>
              <w:t>tabletop</w:t>
            </w:r>
            <w:r w:rsidRPr="280FB700">
              <w:rPr>
                <w:rFonts w:ascii="Avenir" w:eastAsia="Avenir" w:hAnsi="Avenir" w:cs="Avenir"/>
                <w:color w:val="000000" w:themeColor="text1"/>
              </w:rPr>
              <w:t>.</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4B35837D" w14:textId="20B3E744" w:rsidR="1C3623B7" w:rsidRDefault="1C3623B7" w:rsidP="280FB700">
            <w:pPr>
              <w:pStyle w:val="NormalWeb"/>
              <w:numPr>
                <w:ilvl w:val="0"/>
                <w:numId w:val="11"/>
              </w:numPr>
              <w:rPr>
                <w:rFonts w:ascii="Avenir" w:hAnsi="Avenir"/>
              </w:rPr>
            </w:pPr>
            <w:r w:rsidRPr="280FB700">
              <w:rPr>
                <w:rFonts w:ascii="Avenir" w:eastAsia="Avenir" w:hAnsi="Avenir" w:cs="Avenir"/>
                <w:color w:val="000000" w:themeColor="text1"/>
              </w:rPr>
              <w:t>Provide ink pads or paint, paper, and stamps without specific directions, allow children to create, then talk about what they stamped and why.</w:t>
            </w:r>
          </w:p>
          <w:p w14:paraId="7DBCA394" w14:textId="608C139C" w:rsidR="1C3623B7" w:rsidRDefault="1C3623B7" w:rsidP="280FB700">
            <w:pPr>
              <w:pStyle w:val="NormalWeb"/>
              <w:numPr>
                <w:ilvl w:val="0"/>
                <w:numId w:val="11"/>
              </w:numPr>
              <w:rPr>
                <w:rFonts w:ascii="Avenir" w:hAnsi="Avenir"/>
                <w:color w:val="000000" w:themeColor="text1"/>
              </w:rPr>
            </w:pPr>
            <w:r w:rsidRPr="280FB700">
              <w:rPr>
                <w:rFonts w:ascii="Avenir" w:eastAsia="Avenir" w:hAnsi="Avenir" w:cs="Avenir"/>
                <w:color w:val="000000" w:themeColor="text1"/>
              </w:rPr>
              <w:t>Stamps can be used to “start” a drawing or art project, then encourage the child to add additional details with markers, crayons, yarn, etc.</w:t>
            </w:r>
          </w:p>
          <w:p w14:paraId="67106860" w14:textId="69256E0A"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2A75E768" w14:textId="77777777" w:rsidR="00976A51" w:rsidRPr="00976A51" w:rsidRDefault="00976A51" w:rsidP="00976A51">
            <w:pPr>
              <w:pStyle w:val="NormalWeb"/>
              <w:numPr>
                <w:ilvl w:val="0"/>
                <w:numId w:val="31"/>
              </w:numPr>
              <w:textAlignment w:val="baseline"/>
              <w:rPr>
                <w:rFonts w:ascii="Avenir" w:eastAsia="Avenir" w:hAnsi="Avenir" w:cs="Avenir"/>
                <w:color w:val="000000" w:themeColor="text1"/>
              </w:rPr>
            </w:pPr>
            <w:r w:rsidRPr="00976A51">
              <w:rPr>
                <w:rFonts w:ascii="Avenir" w:eastAsia="Avenir" w:hAnsi="Avenir" w:cs="Avenir"/>
                <w:color w:val="000000" w:themeColor="text1"/>
              </w:rPr>
              <w:t xml:space="preserve">Provide laminated cards with letter sequences, words, or the child's name so they can practice locating the letters and stamping them in order to match what is printed on the card(s). </w:t>
            </w:r>
          </w:p>
          <w:p w14:paraId="083B4352" w14:textId="77777777" w:rsidR="00976A51" w:rsidRPr="00976A51" w:rsidRDefault="00976A51" w:rsidP="00976A51">
            <w:pPr>
              <w:pStyle w:val="NormalWeb"/>
              <w:numPr>
                <w:ilvl w:val="0"/>
                <w:numId w:val="31"/>
              </w:numPr>
              <w:textAlignment w:val="baseline"/>
              <w:rPr>
                <w:rFonts w:ascii="Avenir" w:eastAsia="Avenir" w:hAnsi="Avenir" w:cs="Avenir"/>
                <w:color w:val="000000" w:themeColor="text1"/>
              </w:rPr>
            </w:pPr>
            <w:r w:rsidRPr="00976A51">
              <w:rPr>
                <w:rFonts w:ascii="Avenir" w:eastAsia="Avenir" w:hAnsi="Avenir" w:cs="Avenir"/>
                <w:color w:val="000000" w:themeColor="text1"/>
              </w:rPr>
              <w:t>Match letter stamps to an alphabet strip.</w:t>
            </w:r>
          </w:p>
          <w:p w14:paraId="3A72E3F9" w14:textId="2D7E1D45" w:rsidR="00223E9A" w:rsidRDefault="1A3C9635" w:rsidP="280FB700">
            <w:pPr>
              <w:pStyle w:val="NormalWeb"/>
              <w:textAlignment w:val="baseline"/>
              <w:rPr>
                <w:rFonts w:ascii="Avenir" w:eastAsia="Avenir" w:hAnsi="Avenir" w:cs="Avenir"/>
                <w:color w:val="000000" w:themeColor="text1"/>
              </w:rPr>
            </w:pPr>
            <w:r w:rsidRPr="280FB700">
              <w:rPr>
                <w:rFonts w:ascii="Avenir" w:eastAsia="Avenir" w:hAnsi="Avenir" w:cs="Avenir"/>
                <w:b/>
                <w:bCs/>
                <w:color w:val="000000" w:themeColor="text1"/>
              </w:rPr>
              <w:t>Play/Use with Others</w:t>
            </w:r>
          </w:p>
          <w:p w14:paraId="37C6A9EE" w14:textId="77777777" w:rsidR="00B937CB" w:rsidRPr="00B937CB" w:rsidRDefault="00B937CB" w:rsidP="00B937CB">
            <w:pPr>
              <w:pStyle w:val="NormalWeb"/>
              <w:numPr>
                <w:ilvl w:val="0"/>
                <w:numId w:val="1"/>
              </w:numPr>
              <w:textAlignment w:val="baseline"/>
              <w:rPr>
                <w:rFonts w:ascii="Avenir" w:eastAsia="Avenir" w:hAnsi="Avenir" w:cs="Avenir"/>
                <w:color w:val="000000" w:themeColor="text1"/>
              </w:rPr>
            </w:pPr>
            <w:r w:rsidRPr="00B937CB">
              <w:rPr>
                <w:rFonts w:ascii="Avenir" w:eastAsia="Avenir" w:hAnsi="Avenir" w:cs="Avenir"/>
                <w:color w:val="000000" w:themeColor="text1"/>
              </w:rPr>
              <w:t>Pair children and show them how to form a Tic Tac Toe Grid on paper. Encourage them to choose a letter to play.</w:t>
            </w:r>
          </w:p>
          <w:p w14:paraId="4A964A86" w14:textId="2F4445BD" w:rsidR="00223E9A" w:rsidRPr="00B937CB" w:rsidRDefault="00B937CB" w:rsidP="280FB700">
            <w:pPr>
              <w:pStyle w:val="NormalWeb"/>
              <w:numPr>
                <w:ilvl w:val="0"/>
                <w:numId w:val="1"/>
              </w:numPr>
              <w:textAlignment w:val="baseline"/>
              <w:rPr>
                <w:rFonts w:ascii="Avenir" w:eastAsia="Avenir" w:hAnsi="Avenir" w:cs="Avenir"/>
                <w:color w:val="000000" w:themeColor="text1"/>
              </w:rPr>
            </w:pPr>
            <w:r w:rsidRPr="00B937CB">
              <w:rPr>
                <w:rFonts w:ascii="Avenir" w:eastAsia="Avenir" w:hAnsi="Avenir" w:cs="Avenir"/>
                <w:color w:val="000000" w:themeColor="text1"/>
              </w:rPr>
              <w:t xml:space="preserve">Read the Story Chicka-Chicka Boom </w:t>
            </w:r>
            <w:proofErr w:type="spellStart"/>
            <w:r w:rsidRPr="00B937CB">
              <w:rPr>
                <w:rFonts w:ascii="Avenir" w:eastAsia="Avenir" w:hAnsi="Avenir" w:cs="Avenir"/>
                <w:color w:val="000000" w:themeColor="text1"/>
              </w:rPr>
              <w:t>Boom</w:t>
            </w:r>
            <w:proofErr w:type="spellEnd"/>
            <w:r w:rsidRPr="00B937CB">
              <w:rPr>
                <w:rFonts w:ascii="Avenir" w:eastAsia="Avenir" w:hAnsi="Avenir" w:cs="Avenir"/>
                <w:color w:val="000000" w:themeColor="text1"/>
              </w:rPr>
              <w:t xml:space="preserve"> and </w:t>
            </w:r>
            <w:r w:rsidR="00697826">
              <w:rPr>
                <w:rFonts w:ascii="Avenir" w:eastAsia="Avenir" w:hAnsi="Avenir" w:cs="Avenir"/>
                <w:color w:val="000000" w:themeColor="text1"/>
              </w:rPr>
              <w:t>st</w:t>
            </w:r>
            <w:r w:rsidRPr="00B937CB">
              <w:rPr>
                <w:rFonts w:ascii="Avenir" w:eastAsia="Avenir" w:hAnsi="Avenir" w:cs="Avenir"/>
                <w:color w:val="000000" w:themeColor="text1"/>
              </w:rPr>
              <w:t>amp the letters as they are read or incorporate the letter stamps into a theme-related art project.</w:t>
            </w:r>
          </w:p>
        </w:tc>
        <w:tc>
          <w:tcPr>
            <w:tcW w:w="4898" w:type="dxa"/>
          </w:tcPr>
          <w:p w14:paraId="14A9D115" w14:textId="0170AD62" w:rsidR="00F56CCB" w:rsidRPr="008D572E" w:rsidRDefault="54600893" w:rsidP="00075009">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2D408EE9" w14:textId="77777777" w:rsidR="003F7E68" w:rsidRPr="003F7E68" w:rsidRDefault="003F7E68" w:rsidP="00673E68">
            <w:pPr>
              <w:pStyle w:val="ListParagraph"/>
              <w:numPr>
                <w:ilvl w:val="0"/>
                <w:numId w:val="3"/>
              </w:numPr>
              <w:spacing w:after="240"/>
              <w:rPr>
                <w:rFonts w:ascii="Avenir" w:eastAsia="Avenir" w:hAnsi="Avenir" w:cs="Avenir"/>
                <w:color w:val="000000" w:themeColor="text1"/>
                <w:szCs w:val="24"/>
              </w:rPr>
            </w:pPr>
            <w:proofErr w:type="spellStart"/>
            <w:r w:rsidRPr="003F7E68">
              <w:rPr>
                <w:rFonts w:ascii="Avenir" w:eastAsia="Avenir" w:hAnsi="Avenir" w:cs="Avenir"/>
                <w:color w:val="000000" w:themeColor="text1"/>
                <w:szCs w:val="24"/>
              </w:rPr>
              <w:t>Dycem</w:t>
            </w:r>
            <w:proofErr w:type="spellEnd"/>
            <w:r w:rsidRPr="003F7E68">
              <w:rPr>
                <w:rFonts w:ascii="Avenir" w:eastAsia="Avenir" w:hAnsi="Avenir" w:cs="Avenir"/>
                <w:color w:val="000000" w:themeColor="text1"/>
                <w:szCs w:val="24"/>
              </w:rPr>
              <w:t>, shelf liner, or Velcro</w:t>
            </w:r>
          </w:p>
          <w:p w14:paraId="20B74774" w14:textId="0E31F7A1" w:rsidR="003F7E68" w:rsidRPr="003F7E68" w:rsidRDefault="003F7E68" w:rsidP="00673E68">
            <w:pPr>
              <w:pStyle w:val="ListParagraph"/>
              <w:numPr>
                <w:ilvl w:val="0"/>
                <w:numId w:val="3"/>
              </w:numPr>
              <w:spacing w:after="240"/>
              <w:rPr>
                <w:rFonts w:ascii="Avenir" w:eastAsia="Avenir" w:hAnsi="Avenir" w:cs="Avenir"/>
                <w:color w:val="000000" w:themeColor="text1"/>
                <w:szCs w:val="24"/>
              </w:rPr>
            </w:pPr>
            <w:r w:rsidRPr="003F7E68">
              <w:rPr>
                <w:rFonts w:ascii="Avenir" w:eastAsia="Avenir" w:hAnsi="Avenir" w:cs="Avenir"/>
                <w:color w:val="000000" w:themeColor="text1"/>
                <w:szCs w:val="24"/>
              </w:rPr>
              <w:t>Wikki Stix</w:t>
            </w:r>
            <w:r w:rsidR="00880320">
              <w:rPr>
                <w:rFonts w:ascii="Avenir" w:eastAsia="Avenir" w:hAnsi="Avenir" w:cs="Avenir"/>
                <w:color w:val="000000" w:themeColor="text1"/>
                <w:szCs w:val="24"/>
              </w:rPr>
              <w:t xml:space="preserve"> or rubber bands</w:t>
            </w:r>
          </w:p>
          <w:p w14:paraId="323CF992" w14:textId="77777777" w:rsidR="003F7E68" w:rsidRPr="003F7E68" w:rsidRDefault="003F7E68" w:rsidP="00673E68">
            <w:pPr>
              <w:pStyle w:val="ListParagraph"/>
              <w:numPr>
                <w:ilvl w:val="0"/>
                <w:numId w:val="3"/>
              </w:numPr>
              <w:rPr>
                <w:rFonts w:ascii="Avenir" w:eastAsia="Avenir" w:hAnsi="Avenir" w:cs="Avenir"/>
                <w:color w:val="000000" w:themeColor="text1"/>
                <w:szCs w:val="24"/>
              </w:rPr>
            </w:pPr>
            <w:r w:rsidRPr="003F7E68">
              <w:rPr>
                <w:rFonts w:ascii="Avenir" w:eastAsia="Avenir" w:hAnsi="Avenir" w:cs="Avenir"/>
                <w:color w:val="000000" w:themeColor="text1"/>
                <w:szCs w:val="24"/>
              </w:rPr>
              <w:t>Shallow rimmed tray (e.g. cookie sheet</w:t>
            </w:r>
          </w:p>
          <w:p w14:paraId="1D9AC4E1" w14:textId="26257859" w:rsidR="0080689E" w:rsidRPr="0080689E" w:rsidRDefault="3AA68ABD" w:rsidP="280FB700">
            <w:pPr>
              <w:pStyle w:val="Heading3"/>
              <w:rPr>
                <w:rFonts w:ascii="Avenir" w:eastAsia="Avenir" w:hAnsi="Avenir" w:cs="Avenir"/>
                <w:color w:val="000000" w:themeColor="text1"/>
              </w:rPr>
            </w:pPr>
            <w:r w:rsidRPr="280FB700">
              <w:rPr>
                <w:rFonts w:ascii="Avenir" w:eastAsia="Avenir" w:hAnsi="Avenir" w:cs="Avenir"/>
                <w:color w:val="000000" w:themeColor="text1"/>
              </w:rPr>
              <w:t>Build It Up</w:t>
            </w:r>
          </w:p>
          <w:p w14:paraId="3FAB1E5F" w14:textId="7E4CF821" w:rsidR="43816556" w:rsidRDefault="43816556" w:rsidP="00673E68">
            <w:pPr>
              <w:pStyle w:val="ListParagraph"/>
              <w:numPr>
                <w:ilvl w:val="0"/>
                <w:numId w:val="3"/>
              </w:numPr>
            </w:pPr>
            <w:r w:rsidRPr="280FB700">
              <w:rPr>
                <w:rFonts w:ascii="Avenir" w:eastAsia="Avenir" w:hAnsi="Avenir" w:cs="Avenir"/>
                <w:color w:val="000000" w:themeColor="text1"/>
                <w:szCs w:val="24"/>
              </w:rPr>
              <w:t>Build up stamp handles</w:t>
            </w:r>
            <w:r w:rsidR="00880320">
              <w:rPr>
                <w:rFonts w:ascii="Avenir" w:eastAsia="Avenir" w:hAnsi="Avenir" w:cs="Avenir"/>
                <w:color w:val="000000" w:themeColor="text1"/>
                <w:szCs w:val="24"/>
              </w:rPr>
              <w:t xml:space="preserve"> with Wikki Stix or rubber bands.</w:t>
            </w:r>
          </w:p>
          <w:p w14:paraId="6D07482B" w14:textId="77777777" w:rsidR="0080689E" w:rsidRDefault="3AA68ABD" w:rsidP="0080689E">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Stabilize It</w:t>
            </w:r>
          </w:p>
          <w:p w14:paraId="38FFB76E" w14:textId="77777777" w:rsidR="00A213B3" w:rsidRPr="00A213B3" w:rsidRDefault="00A213B3" w:rsidP="00673E68">
            <w:pPr>
              <w:pStyle w:val="ListParagraph"/>
              <w:numPr>
                <w:ilvl w:val="0"/>
                <w:numId w:val="3"/>
              </w:numPr>
              <w:rPr>
                <w:rFonts w:ascii="Avenir" w:eastAsia="Avenir" w:hAnsi="Avenir" w:cs="Avenir"/>
                <w:color w:val="000000" w:themeColor="text1"/>
                <w:szCs w:val="24"/>
              </w:rPr>
            </w:pPr>
            <w:r w:rsidRPr="00A213B3">
              <w:rPr>
                <w:rFonts w:ascii="Avenir" w:eastAsia="Avenir" w:hAnsi="Avenir" w:cs="Avenir"/>
                <w:color w:val="000000" w:themeColor="text1"/>
                <w:szCs w:val="24"/>
              </w:rPr>
              <w:t xml:space="preserve">Stabilize ink pads or paint containers with </w:t>
            </w:r>
            <w:proofErr w:type="spellStart"/>
            <w:r w:rsidRPr="00A213B3">
              <w:rPr>
                <w:rFonts w:ascii="Avenir" w:eastAsia="Avenir" w:hAnsi="Avenir" w:cs="Avenir"/>
                <w:color w:val="000000" w:themeColor="text1"/>
                <w:szCs w:val="24"/>
              </w:rPr>
              <w:t>Dycem</w:t>
            </w:r>
            <w:proofErr w:type="spellEnd"/>
            <w:r w:rsidRPr="00A213B3">
              <w:rPr>
                <w:rFonts w:ascii="Avenir" w:eastAsia="Avenir" w:hAnsi="Avenir" w:cs="Avenir"/>
                <w:color w:val="000000" w:themeColor="text1"/>
                <w:szCs w:val="24"/>
              </w:rPr>
              <w:t xml:space="preserve">, shelf liner or Velcro so they do no not slide when the child is pressing the stamp onto the inkpad or into the paint. </w:t>
            </w:r>
          </w:p>
          <w:p w14:paraId="452CC184" w14:textId="77777777" w:rsidR="00A213B3" w:rsidRPr="00A213B3" w:rsidRDefault="00A213B3" w:rsidP="00673E68">
            <w:pPr>
              <w:pStyle w:val="ListParagraph"/>
              <w:numPr>
                <w:ilvl w:val="0"/>
                <w:numId w:val="3"/>
              </w:numPr>
              <w:rPr>
                <w:rFonts w:ascii="Avenir" w:eastAsia="Avenir" w:hAnsi="Avenir" w:cs="Avenir"/>
                <w:color w:val="000000" w:themeColor="text1"/>
                <w:szCs w:val="24"/>
              </w:rPr>
            </w:pPr>
            <w:r w:rsidRPr="00A213B3">
              <w:rPr>
                <w:rFonts w:ascii="Avenir" w:eastAsia="Avenir" w:hAnsi="Avenir" w:cs="Avenir"/>
                <w:color w:val="000000" w:themeColor="text1"/>
                <w:szCs w:val="24"/>
              </w:rPr>
              <w:t>Tape down paper that the child is stamping or clamp it onto an easel.</w:t>
            </w:r>
          </w:p>
          <w:p w14:paraId="334C76F1" w14:textId="2C44F8BD" w:rsidR="00F56CCB" w:rsidRPr="008D572E" w:rsidRDefault="29A41013" w:rsidP="0080689E">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lastRenderedPageBreak/>
              <w:t xml:space="preserve">Simplify It </w:t>
            </w:r>
          </w:p>
          <w:p w14:paraId="7F06A59D" w14:textId="77777777" w:rsidR="009A12B1" w:rsidRPr="009A12B1" w:rsidRDefault="009A12B1" w:rsidP="00673E68">
            <w:pPr>
              <w:pStyle w:val="ListParagraph"/>
              <w:numPr>
                <w:ilvl w:val="0"/>
                <w:numId w:val="3"/>
              </w:numPr>
              <w:rPr>
                <w:rFonts w:ascii="Avenir" w:eastAsia="Avenir" w:hAnsi="Avenir" w:cs="Avenir"/>
                <w:color w:val="000000" w:themeColor="text1"/>
                <w:szCs w:val="24"/>
              </w:rPr>
            </w:pPr>
            <w:r w:rsidRPr="009A12B1">
              <w:rPr>
                <w:rFonts w:ascii="Avenir" w:eastAsia="Avenir" w:hAnsi="Avenir" w:cs="Avenir"/>
                <w:color w:val="000000" w:themeColor="text1"/>
                <w:szCs w:val="24"/>
              </w:rPr>
              <w:t>Offer only a few letters at a time, perhaps starting with letters of the child's name.</w:t>
            </w:r>
          </w:p>
          <w:p w14:paraId="024324FE" w14:textId="77777777" w:rsidR="00E572C7" w:rsidRDefault="00E572C7" w:rsidP="00075009">
            <w:pPr>
              <w:pStyle w:val="Heading3"/>
              <w:ind w:left="360" w:hanging="360"/>
              <w:rPr>
                <w:rFonts w:ascii="Avenir" w:eastAsia="Avenir" w:hAnsi="Avenir" w:cs="Avenir"/>
                <w:color w:val="000000" w:themeColor="text1"/>
              </w:rPr>
            </w:pPr>
            <w:r>
              <w:rPr>
                <w:rFonts w:ascii="Avenir" w:eastAsia="Avenir" w:hAnsi="Avenir" w:cs="Avenir"/>
                <w:color w:val="000000" w:themeColor="text1"/>
              </w:rPr>
              <w:t>Contain It</w:t>
            </w:r>
          </w:p>
          <w:p w14:paraId="125EC9DB" w14:textId="31E63133" w:rsidR="002754D1" w:rsidRPr="002754D1" w:rsidRDefault="002754D1" w:rsidP="00673E68">
            <w:pPr>
              <w:pStyle w:val="ListParagraph"/>
              <w:numPr>
                <w:ilvl w:val="0"/>
                <w:numId w:val="3"/>
              </w:numPr>
            </w:pPr>
            <w:r w:rsidRPr="002754D1">
              <w:t>Place paper, paint, ink pads and stamps on a rimmed cookie sheet or box lid so that the area to be stamped is defined and contained.</w:t>
            </w:r>
          </w:p>
          <w:p w14:paraId="633E2361" w14:textId="78C03F23"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3B2385E9" w14:textId="77777777" w:rsidR="00C01EB4" w:rsidRPr="00C01EB4" w:rsidRDefault="00C01EB4" w:rsidP="00673E68">
            <w:pPr>
              <w:pStyle w:val="ListParagraph"/>
              <w:numPr>
                <w:ilvl w:val="0"/>
                <w:numId w:val="3"/>
              </w:numPr>
              <w:rPr>
                <w:rFonts w:ascii="Avenir" w:eastAsia="Avenir" w:hAnsi="Avenir" w:cs="Avenir"/>
                <w:color w:val="000000" w:themeColor="text1"/>
                <w:szCs w:val="24"/>
              </w:rPr>
            </w:pPr>
            <w:r w:rsidRPr="00C01EB4">
              <w:rPr>
                <w:rFonts w:ascii="Avenir" w:eastAsia="Avenir" w:hAnsi="Avenir" w:cs="Avenir"/>
                <w:color w:val="000000" w:themeColor="text1"/>
                <w:szCs w:val="24"/>
              </w:rPr>
              <w:t>Add textures to the handles of the stamps for additional sensory information.</w:t>
            </w:r>
          </w:p>
          <w:p w14:paraId="5CD51BA0" w14:textId="77777777" w:rsidR="00C01EB4" w:rsidRPr="00C01EB4" w:rsidRDefault="00C01EB4" w:rsidP="00673E68">
            <w:pPr>
              <w:pStyle w:val="ListParagraph"/>
              <w:numPr>
                <w:ilvl w:val="0"/>
                <w:numId w:val="3"/>
              </w:numPr>
              <w:rPr>
                <w:rFonts w:ascii="Avenir" w:eastAsia="Avenir" w:hAnsi="Avenir" w:cs="Avenir"/>
                <w:color w:val="000000" w:themeColor="text1"/>
                <w:szCs w:val="24"/>
              </w:rPr>
            </w:pPr>
            <w:r w:rsidRPr="00C01EB4">
              <w:rPr>
                <w:rFonts w:ascii="Avenir" w:eastAsia="Avenir" w:hAnsi="Avenir" w:cs="Avenir"/>
                <w:color w:val="000000" w:themeColor="text1"/>
                <w:szCs w:val="24"/>
              </w:rPr>
              <w:t>Provide other substances to use with stamps such as damp sand or shaving cream colored with food coloring.</w:t>
            </w:r>
          </w:p>
          <w:p w14:paraId="7691BD1C" w14:textId="77777777" w:rsidR="00C01EB4" w:rsidRPr="00C01EB4" w:rsidRDefault="00C01EB4" w:rsidP="00673E68">
            <w:pPr>
              <w:pStyle w:val="ListParagraph"/>
              <w:numPr>
                <w:ilvl w:val="0"/>
                <w:numId w:val="3"/>
              </w:numPr>
              <w:rPr>
                <w:rFonts w:ascii="Avenir" w:eastAsia="Avenir" w:hAnsi="Avenir" w:cs="Avenir"/>
                <w:color w:val="000000" w:themeColor="text1"/>
                <w:szCs w:val="24"/>
              </w:rPr>
            </w:pPr>
            <w:r w:rsidRPr="00C01EB4">
              <w:rPr>
                <w:rFonts w:ascii="Avenir" w:eastAsia="Avenir" w:hAnsi="Avenir" w:cs="Avenir"/>
                <w:color w:val="000000" w:themeColor="text1"/>
                <w:szCs w:val="24"/>
              </w:rPr>
              <w:t>Create circular stencils slightly larger than the circumference of the stamping surface and highlight the opening so a child with low vision or a tendency to stroke with the stamp can "aim" for the hole.</w:t>
            </w:r>
          </w:p>
          <w:p w14:paraId="4DE6874F" w14:textId="77777777" w:rsidR="00E572C7" w:rsidRDefault="00E572C7" w:rsidP="00075009">
            <w:pPr>
              <w:pStyle w:val="Heading3"/>
              <w:ind w:left="360" w:hanging="360"/>
              <w:rPr>
                <w:rFonts w:ascii="Avenir" w:eastAsia="Avenir" w:hAnsi="Avenir" w:cs="Avenir"/>
                <w:color w:val="000000" w:themeColor="text1"/>
              </w:rPr>
            </w:pPr>
            <w:r>
              <w:rPr>
                <w:rFonts w:ascii="Avenir" w:eastAsia="Avenir" w:hAnsi="Avenir" w:cs="Avenir"/>
                <w:color w:val="000000" w:themeColor="text1"/>
              </w:rPr>
              <w:t>Communication Support</w:t>
            </w:r>
          </w:p>
          <w:p w14:paraId="29132734" w14:textId="43271B48" w:rsidR="00C01EB4" w:rsidRPr="00C01EB4" w:rsidRDefault="00CD6696" w:rsidP="00673E68">
            <w:pPr>
              <w:pStyle w:val="ListParagraph"/>
              <w:numPr>
                <w:ilvl w:val="0"/>
                <w:numId w:val="3"/>
              </w:numPr>
            </w:pPr>
            <w:r w:rsidRPr="00CD6696">
              <w:t>Provide a paper-based communication board with alphabet letters and activity related words such as help, more, finished, stop, go, etc.</w:t>
            </w:r>
          </w:p>
          <w:p w14:paraId="375E6846" w14:textId="28C8213E" w:rsidR="00F56CCB" w:rsidRPr="008D572E" w:rsidRDefault="29A41013" w:rsidP="00075009">
            <w:pPr>
              <w:pStyle w:val="Heading3"/>
              <w:rPr>
                <w:rFonts w:ascii="Avenir" w:eastAsia="Avenir" w:hAnsi="Avenir" w:cs="Avenir"/>
                <w:color w:val="000000" w:themeColor="text1"/>
                <w:szCs w:val="24"/>
              </w:rPr>
            </w:pPr>
            <w:r w:rsidRPr="280FB700">
              <w:rPr>
                <w:rFonts w:ascii="Avenir" w:eastAsia="Avenir" w:hAnsi="Avenir" w:cs="Avenir"/>
                <w:color w:val="000000" w:themeColor="text1"/>
              </w:rPr>
              <w:t>DIY Alternatives</w:t>
            </w:r>
          </w:p>
          <w:p w14:paraId="76ED07F4" w14:textId="4B925091" w:rsidR="00360B28" w:rsidRPr="00673E68" w:rsidRDefault="00673E68" w:rsidP="00673E68">
            <w:pPr>
              <w:pStyle w:val="NormalWeb"/>
              <w:numPr>
                <w:ilvl w:val="0"/>
                <w:numId w:val="3"/>
              </w:numPr>
              <w:spacing w:after="200"/>
              <w:textAlignment w:val="baseline"/>
              <w:rPr>
                <w:rFonts w:ascii="Avenir" w:hAnsi="Avenir"/>
                <w:color w:val="000000"/>
              </w:rPr>
            </w:pPr>
            <w:r>
              <w:rPr>
                <w:rFonts w:ascii="Avenir" w:hAnsi="Avenir"/>
                <w:color w:val="000000"/>
                <w:shd w:val="clear" w:color="auto" w:fill="FFFFFF"/>
              </w:rPr>
              <w:t>During outdoor play use stamp with water on a painted surface and watch the letters “disappear” as the water marks evaporate.</w:t>
            </w: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156DD4B8" w14:textId="77777777" w:rsidR="00C63C87" w:rsidRDefault="57D04A80" w:rsidP="00C63C87">
            <w:pPr>
              <w:pStyle w:val="Heading3"/>
            </w:pPr>
            <w:r>
              <w:t>Resourc</w:t>
            </w:r>
            <w:r w:rsidR="798AB4F7">
              <w:t>e</w:t>
            </w:r>
            <w:r>
              <w:t>s:</w:t>
            </w:r>
          </w:p>
          <w:p w14:paraId="35A2A584" w14:textId="5DC57E15" w:rsidR="00C63C87" w:rsidRPr="00DC3349" w:rsidRDefault="00DC3349" w:rsidP="00DC3349">
            <w:pPr>
              <w:pStyle w:val="NormalWeb"/>
              <w:numPr>
                <w:ilvl w:val="0"/>
                <w:numId w:val="37"/>
              </w:numPr>
            </w:pPr>
            <w:r w:rsidRPr="00DC3349">
              <w:rPr>
                <w:rFonts w:ascii="Avenir" w:eastAsia="Avenir" w:hAnsi="Avenir" w:cs="Avenir"/>
                <w:color w:val="000000" w:themeColor="text1"/>
              </w:rPr>
              <w:t xml:space="preserve">Explore the Chicka </w:t>
            </w:r>
            <w:proofErr w:type="spellStart"/>
            <w:r w:rsidRPr="00DC3349">
              <w:rPr>
                <w:rFonts w:ascii="Avenir" w:eastAsia="Avenir" w:hAnsi="Avenir" w:cs="Avenir"/>
                <w:color w:val="000000" w:themeColor="text1"/>
              </w:rPr>
              <w:t>Chicka</w:t>
            </w:r>
            <w:proofErr w:type="spellEnd"/>
            <w:r w:rsidRPr="00DC3349">
              <w:rPr>
                <w:rFonts w:ascii="Avenir" w:eastAsia="Avenir" w:hAnsi="Avenir" w:cs="Avenir"/>
                <w:color w:val="000000" w:themeColor="text1"/>
              </w:rPr>
              <w:t xml:space="preserve"> Boom </w:t>
            </w:r>
            <w:proofErr w:type="spellStart"/>
            <w:r w:rsidRPr="00DC3349">
              <w:rPr>
                <w:rFonts w:ascii="Avenir" w:eastAsia="Avenir" w:hAnsi="Avenir" w:cs="Avenir"/>
                <w:color w:val="000000" w:themeColor="text1"/>
              </w:rPr>
              <w:t>Boom</w:t>
            </w:r>
            <w:proofErr w:type="spellEnd"/>
            <w:r w:rsidRPr="00DC3349">
              <w:rPr>
                <w:rFonts w:ascii="Avenir" w:eastAsia="Avenir" w:hAnsi="Avenir" w:cs="Avenir"/>
                <w:color w:val="000000" w:themeColor="text1"/>
              </w:rPr>
              <w:t xml:space="preserve"> Shared Reading Kit from the OCALI Lending Library</w:t>
            </w:r>
          </w:p>
          <w:p w14:paraId="519CACB3" w14:textId="77777777" w:rsidR="00006559" w:rsidRPr="0096519F" w:rsidRDefault="30C72BBC" w:rsidP="005E6D03">
            <w:pPr>
              <w:pStyle w:val="Heading3"/>
            </w:pPr>
            <w:r>
              <w:t>Ohio Early Learning Standards:</w:t>
            </w:r>
          </w:p>
          <w:p w14:paraId="5D56CA40" w14:textId="77777777" w:rsidR="00B77B0C" w:rsidRDefault="00B77B0C" w:rsidP="00B77B0C">
            <w:pPr>
              <w:pStyle w:val="NormalWeb"/>
              <w:numPr>
                <w:ilvl w:val="0"/>
                <w:numId w:val="38"/>
              </w:numPr>
              <w:textAlignment w:val="baseline"/>
              <w:rPr>
                <w:rFonts w:ascii="Avenir" w:hAnsi="Avenir"/>
                <w:color w:val="000000"/>
              </w:rPr>
            </w:pPr>
            <w:r>
              <w:rPr>
                <w:rFonts w:ascii="Avenir" w:hAnsi="Avenir"/>
                <w:color w:val="000000"/>
                <w:shd w:val="clear" w:color="auto" w:fill="FFFFFF"/>
              </w:rPr>
              <w:t>LL: Print Awareness: Develops knowledge of the alphabet (3 b.).</w:t>
            </w:r>
          </w:p>
          <w:p w14:paraId="6599E658" w14:textId="77777777" w:rsidR="00B77B0C" w:rsidRDefault="00B77B0C" w:rsidP="00530F9A">
            <w:pPr>
              <w:pStyle w:val="NormalWeb"/>
              <w:numPr>
                <w:ilvl w:val="0"/>
                <w:numId w:val="39"/>
              </w:numPr>
              <w:textAlignment w:val="baseline"/>
              <w:rPr>
                <w:rFonts w:ascii="Avenir" w:hAnsi="Avenir"/>
                <w:color w:val="000000"/>
              </w:rPr>
            </w:pPr>
            <w:r>
              <w:rPr>
                <w:rFonts w:ascii="Avenir" w:hAnsi="Avenir"/>
                <w:color w:val="000000"/>
                <w:shd w:val="clear" w:color="auto" w:fill="FFFFFF"/>
              </w:rPr>
              <w:t>CR: Artistic Engagement and Expression: Expresses ideas and feelings through visual art (1.a.).</w:t>
            </w:r>
          </w:p>
          <w:p w14:paraId="029A2905" w14:textId="31C45AA1" w:rsidR="00BB75A0" w:rsidRPr="00B77B0C" w:rsidRDefault="00B77B0C" w:rsidP="00B77B0C">
            <w:pPr>
              <w:pStyle w:val="NormalWeb"/>
              <w:numPr>
                <w:ilvl w:val="0"/>
                <w:numId w:val="39"/>
              </w:numPr>
              <w:textAlignment w:val="baseline"/>
              <w:rPr>
                <w:rFonts w:ascii="Avenir" w:hAnsi="Avenir"/>
                <w:color w:val="000000"/>
              </w:rPr>
            </w:pPr>
            <w:r>
              <w:rPr>
                <w:rFonts w:ascii="Avenir" w:hAnsi="Avenir"/>
                <w:color w:val="000000"/>
                <w:shd w:val="clear" w:color="auto" w:fill="FFFFFF"/>
              </w:rPr>
              <w:t>PW: Motor Development: Demonstrates developing control of fundamental fine motor skills, including hand-eye coordination (1.b.).</w:t>
            </w:r>
          </w:p>
        </w:tc>
      </w:tr>
    </w:tbl>
    <w:p w14:paraId="58A93422" w14:textId="0EE388AA" w:rsidR="00AE79E3" w:rsidRPr="00AE79E3" w:rsidRDefault="00AE79E3" w:rsidP="00AE79E3">
      <w:pPr>
        <w:tabs>
          <w:tab w:val="left" w:pos="777"/>
        </w:tabs>
        <w:rPr>
          <w:rFonts w:cs="Calibri"/>
        </w:rPr>
        <w:sectPr w:rsidR="00AE79E3" w:rsidRPr="00AE79E3" w:rsidSect="00BF408A">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p>
    <w:p w14:paraId="2E5E0658" w14:textId="19272C84" w:rsidR="004E423F" w:rsidRPr="0056440B" w:rsidRDefault="004E423F" w:rsidP="004E423F">
      <w:pPr>
        <w:pStyle w:val="Heading3"/>
        <w:spacing w:before="240" w:after="0"/>
      </w:pPr>
      <w:r w:rsidRPr="0056440B">
        <w:lastRenderedPageBreak/>
        <w:t>Words to Encourage Play/Use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6A0" w:firstRow="1" w:lastRow="0" w:firstColumn="1" w:lastColumn="0" w:noHBand="1" w:noVBand="1"/>
      </w:tblPr>
      <w:tblGrid>
        <w:gridCol w:w="3312"/>
        <w:gridCol w:w="3312"/>
        <w:gridCol w:w="3312"/>
      </w:tblGrid>
      <w:tr w:rsidR="0062523A" w:rsidRPr="0096519F" w14:paraId="6CF6B6F2" w14:textId="77777777" w:rsidTr="00F93E38">
        <w:trPr>
          <w:trHeight w:val="2682"/>
          <w:jc w:val="center"/>
        </w:trPr>
        <w:tc>
          <w:tcPr>
            <w:tcW w:w="3312" w:type="dxa"/>
          </w:tcPr>
          <w:p w14:paraId="3C391A99" w14:textId="77777777" w:rsidR="0062523A" w:rsidRDefault="0062523A" w:rsidP="00F93E38">
            <w:pPr>
              <w:jc w:val="center"/>
              <w:rPr>
                <w:rFonts w:cs="Open Sans"/>
                <w:b/>
                <w:bCs/>
                <w:sz w:val="32"/>
                <w:szCs w:val="32"/>
              </w:rPr>
            </w:pPr>
            <w:r>
              <w:rPr>
                <w:rFonts w:cs="Open Sans"/>
                <w:b/>
                <w:bCs/>
                <w:sz w:val="32"/>
                <w:szCs w:val="32"/>
              </w:rPr>
              <w:t>Pick</w:t>
            </w:r>
          </w:p>
          <w:p w14:paraId="75BE3DFD" w14:textId="77777777" w:rsidR="0062523A" w:rsidRPr="0096519F" w:rsidRDefault="0062523A" w:rsidP="00F93E38">
            <w:pPr>
              <w:jc w:val="center"/>
              <w:rPr>
                <w:sz w:val="32"/>
                <w:szCs w:val="28"/>
              </w:rPr>
            </w:pPr>
            <w:r>
              <w:rPr>
                <w:noProof/>
                <w:sz w:val="32"/>
                <w:szCs w:val="28"/>
              </w:rPr>
              <w:drawing>
                <wp:inline distT="0" distB="0" distL="0" distR="0" wp14:anchorId="657DDC09" wp14:editId="286F3969">
                  <wp:extent cx="1965960" cy="1474470"/>
                  <wp:effectExtent l="0" t="0" r="2540" b="0"/>
                  <wp:docPr id="1317070465" name="Picture 3" descr="A hand pointing at a purple rectangle in a line with other different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70465" name="Picture 3" descr="A hand pointing at a purple rectangle in a line with other different shap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1E5D0E05" w14:textId="77777777" w:rsidR="0062523A" w:rsidRPr="0096519F" w:rsidRDefault="0062523A" w:rsidP="00F93E38">
            <w:pPr>
              <w:jc w:val="center"/>
            </w:pPr>
            <w:r>
              <w:rPr>
                <w:rFonts w:cs="Open Sans"/>
                <w:b/>
                <w:bCs/>
                <w:sz w:val="32"/>
                <w:szCs w:val="32"/>
              </w:rPr>
              <w:t>Find</w:t>
            </w:r>
            <w:r>
              <w:rPr>
                <w:rFonts w:cs="Open Sans"/>
                <w:b/>
                <w:bCs/>
                <w:noProof/>
                <w:sz w:val="32"/>
                <w:szCs w:val="32"/>
              </w:rPr>
              <w:drawing>
                <wp:inline distT="0" distB="0" distL="0" distR="0" wp14:anchorId="4DFA3973" wp14:editId="137AD57C">
                  <wp:extent cx="1965960" cy="1474470"/>
                  <wp:effectExtent l="0" t="0" r="2540" b="0"/>
                  <wp:docPr id="1877479547" name="Picture 3" descr="A stick figure pointing to a red ball under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479547" name="Picture 3" descr="A stick figure pointing to a red ball under a tab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72EF9A13" w14:textId="77777777" w:rsidR="0062523A" w:rsidRPr="0096519F" w:rsidRDefault="0062523A" w:rsidP="00F93E38">
            <w:pPr>
              <w:jc w:val="center"/>
            </w:pPr>
            <w:r>
              <w:rPr>
                <w:rFonts w:cs="Open Sans"/>
                <w:b/>
                <w:bCs/>
                <w:noProof/>
                <w:sz w:val="32"/>
                <w:szCs w:val="32"/>
              </w:rPr>
              <w:t>Push</w:t>
            </w:r>
            <w:r>
              <w:rPr>
                <w:noProof/>
                <w:sz w:val="32"/>
                <w:szCs w:val="28"/>
              </w:rPr>
              <w:t xml:space="preserve"> </w:t>
            </w:r>
            <w:r>
              <w:rPr>
                <w:noProof/>
                <w:sz w:val="32"/>
                <w:szCs w:val="28"/>
              </w:rPr>
              <w:drawing>
                <wp:inline distT="0" distB="0" distL="0" distR="0" wp14:anchorId="6A5CAE51" wp14:editId="00984314">
                  <wp:extent cx="1965960" cy="1474470"/>
                  <wp:effectExtent l="0" t="0" r="2540" b="0"/>
                  <wp:docPr id="1323659477" name="Picture 4" descr="Child pushing rock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59477" name="Picture 4" descr="Child pushing rock awa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r w:rsidR="0062523A" w:rsidRPr="0096519F" w14:paraId="51AC185F" w14:textId="77777777" w:rsidTr="00F93E38">
        <w:trPr>
          <w:trHeight w:val="2682"/>
          <w:jc w:val="center"/>
        </w:trPr>
        <w:tc>
          <w:tcPr>
            <w:tcW w:w="3312" w:type="dxa"/>
          </w:tcPr>
          <w:p w14:paraId="4FD55F45" w14:textId="77777777" w:rsidR="0062523A" w:rsidRPr="0096519F" w:rsidRDefault="0062523A" w:rsidP="00F93E38">
            <w:pPr>
              <w:jc w:val="center"/>
            </w:pPr>
            <w:r>
              <w:rPr>
                <w:rFonts w:cs="Open Sans"/>
                <w:b/>
                <w:bCs/>
                <w:sz w:val="32"/>
                <w:szCs w:val="32"/>
              </w:rPr>
              <w:t>Hold</w:t>
            </w:r>
            <w:r>
              <w:rPr>
                <w:noProof/>
              </w:rPr>
              <w:drawing>
                <wp:inline distT="0" distB="0" distL="0" distR="0" wp14:anchorId="6C520E16" wp14:editId="22F34833">
                  <wp:extent cx="1965960" cy="1474470"/>
                  <wp:effectExtent l="0" t="0" r="2540" b="0"/>
                  <wp:docPr id="1061257237" name="Picture 2" descr="A close-up of two hands holding a green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57237" name="Picture 2" descr="A close-up of two hands holding a green rectangl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47B4AF8F" w14:textId="77777777" w:rsidR="0062523A" w:rsidRPr="0096519F" w:rsidRDefault="0062523A" w:rsidP="00F93E38">
            <w:pPr>
              <w:jc w:val="center"/>
            </w:pPr>
            <w:r>
              <w:rPr>
                <w:rFonts w:cs="Open Sans"/>
                <w:b/>
                <w:bCs/>
                <w:sz w:val="32"/>
                <w:szCs w:val="32"/>
              </w:rPr>
              <w:t>Ready</w:t>
            </w:r>
            <w:r>
              <w:rPr>
                <w:noProof/>
              </w:rPr>
              <w:drawing>
                <wp:inline distT="0" distB="0" distL="0" distR="0" wp14:anchorId="6A258240" wp14:editId="3C02B428">
                  <wp:extent cx="1965960" cy="1474470"/>
                  <wp:effectExtent l="0" t="0" r="2540" b="0"/>
                  <wp:docPr id="1892390447" name="Picture 10" descr="A child with blue shirt and shorts with lines emphasizing the child and a thumbs up from someone 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90447" name="Picture 10" descr="A child with blue shirt and shorts with lines emphasizing the child and a thumbs up from someone els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79BFE473" w14:textId="77777777" w:rsidR="0062523A" w:rsidRPr="0096519F" w:rsidRDefault="0062523A" w:rsidP="00F93E38">
            <w:pPr>
              <w:jc w:val="center"/>
            </w:pPr>
            <w:r>
              <w:rPr>
                <w:rFonts w:cs="Open Sans"/>
                <w:b/>
                <w:bCs/>
                <w:sz w:val="32"/>
                <w:szCs w:val="32"/>
              </w:rPr>
              <w:t>Help</w:t>
            </w:r>
            <w:r>
              <w:rPr>
                <w:noProof/>
              </w:rPr>
              <w:t xml:space="preserve"> </w:t>
            </w:r>
            <w:r>
              <w:rPr>
                <w:rFonts w:cs="Open Sans"/>
                <w:b/>
                <w:bCs/>
                <w:noProof/>
                <w:sz w:val="32"/>
                <w:szCs w:val="32"/>
              </w:rPr>
              <w:drawing>
                <wp:inline distT="0" distB="0" distL="0" distR="0" wp14:anchorId="4EC63361" wp14:editId="24ADE9B4">
                  <wp:extent cx="1965960" cy="1474470"/>
                  <wp:effectExtent l="0" t="0" r="2540" b="0"/>
                  <wp:docPr id="1672532475" name="Picture 8" descr="A child kneeling on his knee and another child reaching toward the kneeling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32475" name="Picture 8" descr="A child kneeling on his knee and another child reaching toward the kneeling chil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r w:rsidR="0062523A" w:rsidRPr="0096519F" w14:paraId="205B3145" w14:textId="77777777" w:rsidTr="00F93E38">
        <w:trPr>
          <w:trHeight w:val="2682"/>
          <w:jc w:val="center"/>
        </w:trPr>
        <w:tc>
          <w:tcPr>
            <w:tcW w:w="3312" w:type="dxa"/>
          </w:tcPr>
          <w:p w14:paraId="522FD372" w14:textId="77777777" w:rsidR="0062523A" w:rsidRPr="0096519F" w:rsidRDefault="0062523A" w:rsidP="00F93E38">
            <w:pPr>
              <w:jc w:val="center"/>
              <w:rPr>
                <w:rFonts w:cs="Open Sans"/>
                <w:b/>
                <w:bCs/>
                <w:sz w:val="32"/>
                <w:szCs w:val="32"/>
              </w:rPr>
            </w:pPr>
            <w:r>
              <w:rPr>
                <w:rFonts w:cs="Open Sans"/>
                <w:b/>
                <w:bCs/>
                <w:sz w:val="32"/>
                <w:szCs w:val="32"/>
              </w:rPr>
              <w:t>More</w:t>
            </w:r>
            <w:r>
              <w:rPr>
                <w:rFonts w:cs="Open Sans"/>
                <w:b/>
                <w:bCs/>
                <w:noProof/>
                <w:sz w:val="32"/>
                <w:szCs w:val="32"/>
              </w:rPr>
              <w:drawing>
                <wp:inline distT="0" distB="0" distL="0" distR="0" wp14:anchorId="3EEB7396" wp14:editId="69BE091F">
                  <wp:extent cx="1965960" cy="1474470"/>
                  <wp:effectExtent l="0" t="0" r="2540" b="0"/>
                  <wp:docPr id="1427565142" name="Picture 9" descr="A pile of red stones with a black arrow pointing to the top and a smaller pile of red stone next to that p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565142" name="Picture 9" descr="A pile of red stones with a black arrow pointing to the top and a smaller pile of red stone next to that pil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0FCF9B94" w14:textId="77777777" w:rsidR="0062523A" w:rsidRPr="0096519F" w:rsidRDefault="0062523A" w:rsidP="00F93E38">
            <w:pPr>
              <w:jc w:val="center"/>
              <w:rPr>
                <w:rFonts w:cs="Open Sans"/>
                <w:b/>
                <w:bCs/>
                <w:sz w:val="32"/>
                <w:szCs w:val="28"/>
              </w:rPr>
            </w:pPr>
            <w:r>
              <w:rPr>
                <w:rFonts w:cs="Open Sans"/>
                <w:b/>
                <w:bCs/>
                <w:sz w:val="32"/>
                <w:szCs w:val="28"/>
              </w:rPr>
              <w:t>Done</w:t>
            </w:r>
            <w:r>
              <w:rPr>
                <w:rFonts w:cs="Open Sans"/>
                <w:b/>
                <w:bCs/>
                <w:noProof/>
                <w:sz w:val="32"/>
                <w:szCs w:val="28"/>
              </w:rPr>
              <w:drawing>
                <wp:inline distT="0" distB="0" distL="0" distR="0" wp14:anchorId="3A70DCFA" wp14:editId="16DA402F">
                  <wp:extent cx="1965960" cy="1474470"/>
                  <wp:effectExtent l="0" t="0" r="2540" b="0"/>
                  <wp:docPr id="816635776" name="Picture 7" descr="A child with a thumb up slightly pointed toward themself and a green circle with a white checkmark next to the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35776" name="Picture 7" descr="A child with a thumb up slightly pointed toward themself and a green circle with a white checkmark next to the chil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c>
          <w:tcPr>
            <w:tcW w:w="3312" w:type="dxa"/>
          </w:tcPr>
          <w:p w14:paraId="2A90241B" w14:textId="77777777" w:rsidR="0062523A" w:rsidRDefault="0062523A" w:rsidP="00F93E38">
            <w:pPr>
              <w:jc w:val="center"/>
              <w:rPr>
                <w:rFonts w:cs="Open Sans"/>
                <w:b/>
                <w:bCs/>
                <w:sz w:val="32"/>
                <w:szCs w:val="28"/>
              </w:rPr>
            </w:pPr>
            <w:r>
              <w:rPr>
                <w:rFonts w:cs="Open Sans"/>
                <w:b/>
                <w:bCs/>
                <w:sz w:val="32"/>
                <w:szCs w:val="28"/>
              </w:rPr>
              <w:t>Share</w:t>
            </w:r>
          </w:p>
          <w:p w14:paraId="76C5E125" w14:textId="77777777" w:rsidR="0062523A" w:rsidRPr="0096519F" w:rsidRDefault="0062523A" w:rsidP="00F93E38">
            <w:pPr>
              <w:jc w:val="center"/>
              <w:rPr>
                <w:rFonts w:cs="Open Sans"/>
                <w:b/>
                <w:bCs/>
                <w:sz w:val="32"/>
                <w:szCs w:val="28"/>
              </w:rPr>
            </w:pPr>
            <w:r>
              <w:rPr>
                <w:rFonts w:cs="Open Sans"/>
                <w:b/>
                <w:bCs/>
                <w:noProof/>
                <w:sz w:val="32"/>
                <w:szCs w:val="28"/>
              </w:rPr>
              <w:drawing>
                <wp:inline distT="0" distB="0" distL="0" distR="0" wp14:anchorId="4DDD0AFD" wp14:editId="33FB636D">
                  <wp:extent cx="1965960" cy="1474470"/>
                  <wp:effectExtent l="0" t="0" r="2540" b="0"/>
                  <wp:docPr id="1548429570" name="Picture 6" descr="A stick figure holding a red box and handing another red box to another stick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29570" name="Picture 6" descr="A stick figure holding a red box and handing another red box to another stick figur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65960" cy="1474470"/>
                          </a:xfrm>
                          <a:prstGeom prst="rect">
                            <a:avLst/>
                          </a:prstGeom>
                        </pic:spPr>
                      </pic:pic>
                    </a:graphicData>
                  </a:graphic>
                </wp:inline>
              </w:drawing>
            </w:r>
          </w:p>
        </w:tc>
      </w:tr>
    </w:tbl>
    <w:p w14:paraId="7B32604F" w14:textId="0F0F4923" w:rsidR="004E423F" w:rsidRPr="0056440B" w:rsidRDefault="004E423F" w:rsidP="004E423F">
      <w:pPr>
        <w:rPr>
          <w:rStyle w:val="ui-provider"/>
        </w:rPr>
      </w:pPr>
      <w:r w:rsidRPr="0056440B">
        <w:t xml:space="preserve">*”Adaptations” adapted from: Haugen’s Modes for Adapting Toys based on materials from the "Let's Play" Project at the University of Buffalo </w:t>
      </w:r>
    </w:p>
    <w:p w14:paraId="56A5C390" w14:textId="77777777" w:rsidR="004E423F" w:rsidRPr="008C315F" w:rsidRDefault="004E423F" w:rsidP="004E423F">
      <w:pPr>
        <w:spacing w:before="240"/>
        <w:rPr>
          <w:rStyle w:val="ui-provider"/>
          <w:rFonts w:cs="Calibri"/>
          <w:b/>
          <w:bCs/>
          <w:color w:val="212121"/>
          <w:szCs w:val="24"/>
        </w:rPr>
      </w:pPr>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14:paraId="5A83B75E" w14:textId="77777777" w:rsidR="00BC2439" w:rsidRDefault="00BC2439" w:rsidP="5DE28F07">
      <w:pPr>
        <w:spacing w:before="240" w:after="0"/>
        <w:rPr>
          <w:rFonts w:cs="Calibri"/>
          <w:b/>
          <w:bCs/>
          <w:color w:val="212121"/>
          <w:sz w:val="22"/>
        </w:rPr>
      </w:pPr>
    </w:p>
    <w:p w14:paraId="4FEC4731" w14:textId="77777777" w:rsidR="00BC2439" w:rsidRDefault="00BC2439" w:rsidP="5DE28F07">
      <w:pPr>
        <w:spacing w:before="240" w:after="0"/>
        <w:rPr>
          <w:rFonts w:cs="Calibri"/>
          <w:b/>
          <w:bCs/>
          <w:color w:val="212121"/>
          <w:sz w:val="22"/>
        </w:rPr>
      </w:pPr>
    </w:p>
    <w:p w14:paraId="46F07E4B" w14:textId="77777777" w:rsidR="00BC2439" w:rsidRDefault="00BC2439" w:rsidP="5DE28F07">
      <w:pPr>
        <w:spacing w:before="240" w:after="0"/>
        <w:rPr>
          <w:rFonts w:cs="Calibri"/>
          <w:b/>
          <w:bCs/>
          <w:color w:val="212121"/>
          <w:sz w:val="22"/>
        </w:rPr>
      </w:pPr>
    </w:p>
    <w:sectPr w:rsidR="00BC2439"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1F43" w14:textId="77777777" w:rsidR="005B597E" w:rsidRDefault="005B597E" w:rsidP="00BF408A">
      <w:pPr>
        <w:spacing w:after="0" w:line="240" w:lineRule="auto"/>
      </w:pPr>
      <w:r>
        <w:separator/>
      </w:r>
    </w:p>
  </w:endnote>
  <w:endnote w:type="continuationSeparator" w:id="0">
    <w:p w14:paraId="36D345CC" w14:textId="77777777" w:rsidR="005B597E" w:rsidRDefault="005B597E"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5013" w14:textId="77777777" w:rsidR="005B597E" w:rsidRDefault="005B597E" w:rsidP="00BF408A">
      <w:pPr>
        <w:spacing w:after="0" w:line="240" w:lineRule="auto"/>
      </w:pPr>
      <w:r>
        <w:separator/>
      </w:r>
    </w:p>
  </w:footnote>
  <w:footnote w:type="continuationSeparator" w:id="0">
    <w:p w14:paraId="1DF4CA0F" w14:textId="77777777" w:rsidR="005B597E" w:rsidRDefault="005B597E"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1"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3"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930C6"/>
    <w:multiLevelType w:val="hybridMultilevel"/>
    <w:tmpl w:val="303E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12"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13"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18"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20"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21"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22"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23"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25"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26"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28"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29"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2" w15:restartNumberingAfterBreak="0">
    <w:nsid w:val="5FC127C3"/>
    <w:multiLevelType w:val="multilevel"/>
    <w:tmpl w:val="3A74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34"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A51D0"/>
    <w:multiLevelType w:val="multilevel"/>
    <w:tmpl w:val="BD3E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38"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39"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abstractNum w:abstractNumId="40" w15:restartNumberingAfterBreak="0">
    <w:nsid w:val="7FD96AAD"/>
    <w:multiLevelType w:val="multilevel"/>
    <w:tmpl w:val="6C1C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3861125">
    <w:abstractNumId w:val="38"/>
  </w:num>
  <w:num w:numId="2" w16cid:durableId="2011327378">
    <w:abstractNumId w:val="2"/>
  </w:num>
  <w:num w:numId="3" w16cid:durableId="1610426482">
    <w:abstractNumId w:val="33"/>
  </w:num>
  <w:num w:numId="4" w16cid:durableId="83573726">
    <w:abstractNumId w:val="22"/>
  </w:num>
  <w:num w:numId="5" w16cid:durableId="1350915397">
    <w:abstractNumId w:val="27"/>
  </w:num>
  <w:num w:numId="6" w16cid:durableId="1248461303">
    <w:abstractNumId w:val="24"/>
  </w:num>
  <w:num w:numId="7" w16cid:durableId="2058046912">
    <w:abstractNumId w:val="17"/>
  </w:num>
  <w:num w:numId="8" w16cid:durableId="710809093">
    <w:abstractNumId w:val="12"/>
  </w:num>
  <w:num w:numId="9" w16cid:durableId="623000751">
    <w:abstractNumId w:val="19"/>
  </w:num>
  <w:num w:numId="10" w16cid:durableId="1446776515">
    <w:abstractNumId w:val="20"/>
  </w:num>
  <w:num w:numId="11" w16cid:durableId="2086681782">
    <w:abstractNumId w:val="11"/>
  </w:num>
  <w:num w:numId="12" w16cid:durableId="489179331">
    <w:abstractNumId w:val="21"/>
  </w:num>
  <w:num w:numId="13" w16cid:durableId="583878335">
    <w:abstractNumId w:val="0"/>
  </w:num>
  <w:num w:numId="14" w16cid:durableId="1851680337">
    <w:abstractNumId w:val="37"/>
  </w:num>
  <w:num w:numId="15" w16cid:durableId="1256941068">
    <w:abstractNumId w:val="25"/>
  </w:num>
  <w:num w:numId="16" w16cid:durableId="1780098454">
    <w:abstractNumId w:val="39"/>
  </w:num>
  <w:num w:numId="17" w16cid:durableId="149567118">
    <w:abstractNumId w:val="28"/>
  </w:num>
  <w:num w:numId="18" w16cid:durableId="568807355">
    <w:abstractNumId w:val="15"/>
  </w:num>
  <w:num w:numId="19" w16cid:durableId="1037774210">
    <w:abstractNumId w:val="8"/>
  </w:num>
  <w:num w:numId="20" w16cid:durableId="268702980">
    <w:abstractNumId w:val="5"/>
  </w:num>
  <w:num w:numId="21" w16cid:durableId="551963443">
    <w:abstractNumId w:val="26"/>
  </w:num>
  <w:num w:numId="22" w16cid:durableId="1565332309">
    <w:abstractNumId w:val="9"/>
  </w:num>
  <w:num w:numId="23" w16cid:durableId="1041589751">
    <w:abstractNumId w:val="13"/>
  </w:num>
  <w:num w:numId="24" w16cid:durableId="930089324">
    <w:abstractNumId w:val="3"/>
  </w:num>
  <w:num w:numId="25" w16cid:durableId="1408065579">
    <w:abstractNumId w:val="16"/>
  </w:num>
  <w:num w:numId="26" w16cid:durableId="600600540">
    <w:abstractNumId w:val="10"/>
  </w:num>
  <w:num w:numId="27" w16cid:durableId="425813420">
    <w:abstractNumId w:val="7"/>
  </w:num>
  <w:num w:numId="28" w16cid:durableId="783616350">
    <w:abstractNumId w:val="23"/>
  </w:num>
  <w:num w:numId="29" w16cid:durableId="1472626565">
    <w:abstractNumId w:val="14"/>
  </w:num>
  <w:num w:numId="30" w16cid:durableId="603148404">
    <w:abstractNumId w:val="18"/>
  </w:num>
  <w:num w:numId="31" w16cid:durableId="420612924">
    <w:abstractNumId w:val="6"/>
  </w:num>
  <w:num w:numId="32" w16cid:durableId="492766552">
    <w:abstractNumId w:val="31"/>
  </w:num>
  <w:num w:numId="33" w16cid:durableId="1340809646">
    <w:abstractNumId w:val="29"/>
  </w:num>
  <w:num w:numId="34" w16cid:durableId="2005745324">
    <w:abstractNumId w:val="36"/>
  </w:num>
  <w:num w:numId="35" w16cid:durableId="86774711">
    <w:abstractNumId w:val="30"/>
  </w:num>
  <w:num w:numId="36" w16cid:durableId="653995173">
    <w:abstractNumId w:val="34"/>
  </w:num>
  <w:num w:numId="37" w16cid:durableId="612519944">
    <w:abstractNumId w:val="1"/>
  </w:num>
  <w:num w:numId="38" w16cid:durableId="290868902">
    <w:abstractNumId w:val="32"/>
  </w:num>
  <w:num w:numId="39" w16cid:durableId="1755130805">
    <w:abstractNumId w:val="40"/>
  </w:num>
  <w:num w:numId="40" w16cid:durableId="1400596423">
    <w:abstractNumId w:val="4"/>
  </w:num>
  <w:num w:numId="41" w16cid:durableId="279730311">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6559"/>
    <w:rsid w:val="00011D4C"/>
    <w:rsid w:val="00014AD3"/>
    <w:rsid w:val="00031013"/>
    <w:rsid w:val="000313C3"/>
    <w:rsid w:val="00045F1C"/>
    <w:rsid w:val="00053080"/>
    <w:rsid w:val="00055BBE"/>
    <w:rsid w:val="000563ED"/>
    <w:rsid w:val="00057250"/>
    <w:rsid w:val="00064342"/>
    <w:rsid w:val="00071AD9"/>
    <w:rsid w:val="00075009"/>
    <w:rsid w:val="000810D3"/>
    <w:rsid w:val="00086979"/>
    <w:rsid w:val="00086CD6"/>
    <w:rsid w:val="000940B6"/>
    <w:rsid w:val="000B491F"/>
    <w:rsid w:val="000B6ECB"/>
    <w:rsid w:val="000E217D"/>
    <w:rsid w:val="000E4486"/>
    <w:rsid w:val="000E4915"/>
    <w:rsid w:val="000F06AA"/>
    <w:rsid w:val="00103293"/>
    <w:rsid w:val="0011427B"/>
    <w:rsid w:val="00114D23"/>
    <w:rsid w:val="00122044"/>
    <w:rsid w:val="00126A88"/>
    <w:rsid w:val="0013360B"/>
    <w:rsid w:val="00147880"/>
    <w:rsid w:val="00151119"/>
    <w:rsid w:val="001523CC"/>
    <w:rsid w:val="00156107"/>
    <w:rsid w:val="0019112B"/>
    <w:rsid w:val="00195DDD"/>
    <w:rsid w:val="001A1C14"/>
    <w:rsid w:val="001A7704"/>
    <w:rsid w:val="001B2259"/>
    <w:rsid w:val="001B72ED"/>
    <w:rsid w:val="001D305C"/>
    <w:rsid w:val="001D6283"/>
    <w:rsid w:val="001E238C"/>
    <w:rsid w:val="001E2892"/>
    <w:rsid w:val="001F085E"/>
    <w:rsid w:val="00203647"/>
    <w:rsid w:val="002046B2"/>
    <w:rsid w:val="00210F13"/>
    <w:rsid w:val="00212428"/>
    <w:rsid w:val="0021767E"/>
    <w:rsid w:val="00223E53"/>
    <w:rsid w:val="00223E9A"/>
    <w:rsid w:val="00224E6C"/>
    <w:rsid w:val="00225FEE"/>
    <w:rsid w:val="002463B5"/>
    <w:rsid w:val="00247E32"/>
    <w:rsid w:val="002574C5"/>
    <w:rsid w:val="00257B73"/>
    <w:rsid w:val="00264683"/>
    <w:rsid w:val="0026704E"/>
    <w:rsid w:val="002754D1"/>
    <w:rsid w:val="00275EF6"/>
    <w:rsid w:val="00281D6C"/>
    <w:rsid w:val="0028636A"/>
    <w:rsid w:val="002924F9"/>
    <w:rsid w:val="00296616"/>
    <w:rsid w:val="002A1B69"/>
    <w:rsid w:val="002A2E27"/>
    <w:rsid w:val="002A3110"/>
    <w:rsid w:val="002B2CA2"/>
    <w:rsid w:val="002B71A6"/>
    <w:rsid w:val="002C2776"/>
    <w:rsid w:val="002C2F99"/>
    <w:rsid w:val="002D05EC"/>
    <w:rsid w:val="002D65E6"/>
    <w:rsid w:val="002E54FE"/>
    <w:rsid w:val="002E70B0"/>
    <w:rsid w:val="002F3659"/>
    <w:rsid w:val="00311695"/>
    <w:rsid w:val="00317082"/>
    <w:rsid w:val="0033379D"/>
    <w:rsid w:val="00335343"/>
    <w:rsid w:val="00354F99"/>
    <w:rsid w:val="00357C14"/>
    <w:rsid w:val="00360B28"/>
    <w:rsid w:val="00361E4B"/>
    <w:rsid w:val="00363BCD"/>
    <w:rsid w:val="003658BA"/>
    <w:rsid w:val="0038052B"/>
    <w:rsid w:val="00380C9E"/>
    <w:rsid w:val="0038437B"/>
    <w:rsid w:val="00390CB8"/>
    <w:rsid w:val="00392108"/>
    <w:rsid w:val="00394FB4"/>
    <w:rsid w:val="003952EE"/>
    <w:rsid w:val="0039696E"/>
    <w:rsid w:val="00397605"/>
    <w:rsid w:val="003B025B"/>
    <w:rsid w:val="003B7F70"/>
    <w:rsid w:val="003C4121"/>
    <w:rsid w:val="003C51C7"/>
    <w:rsid w:val="003D2E42"/>
    <w:rsid w:val="003D4C5F"/>
    <w:rsid w:val="003D6BF6"/>
    <w:rsid w:val="003E641E"/>
    <w:rsid w:val="003F79BA"/>
    <w:rsid w:val="003F7E68"/>
    <w:rsid w:val="00400303"/>
    <w:rsid w:val="00400626"/>
    <w:rsid w:val="00402627"/>
    <w:rsid w:val="00403F27"/>
    <w:rsid w:val="00411DD4"/>
    <w:rsid w:val="00417954"/>
    <w:rsid w:val="004258C4"/>
    <w:rsid w:val="00426001"/>
    <w:rsid w:val="0043096A"/>
    <w:rsid w:val="004503E8"/>
    <w:rsid w:val="00457AEB"/>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50376F"/>
    <w:rsid w:val="00505DC3"/>
    <w:rsid w:val="0051422E"/>
    <w:rsid w:val="005210DD"/>
    <w:rsid w:val="00524879"/>
    <w:rsid w:val="005308F6"/>
    <w:rsid w:val="00530F9A"/>
    <w:rsid w:val="005379D0"/>
    <w:rsid w:val="005456BD"/>
    <w:rsid w:val="0056440B"/>
    <w:rsid w:val="00575C55"/>
    <w:rsid w:val="0057752D"/>
    <w:rsid w:val="005817A1"/>
    <w:rsid w:val="005823DB"/>
    <w:rsid w:val="005972BC"/>
    <w:rsid w:val="005A1683"/>
    <w:rsid w:val="005A36B0"/>
    <w:rsid w:val="005B4493"/>
    <w:rsid w:val="005B597E"/>
    <w:rsid w:val="005C11FB"/>
    <w:rsid w:val="005C6733"/>
    <w:rsid w:val="005C712D"/>
    <w:rsid w:val="005D079C"/>
    <w:rsid w:val="005D0FE7"/>
    <w:rsid w:val="005E0098"/>
    <w:rsid w:val="005E689E"/>
    <w:rsid w:val="005E6D03"/>
    <w:rsid w:val="005F5A5E"/>
    <w:rsid w:val="00604E31"/>
    <w:rsid w:val="0062523A"/>
    <w:rsid w:val="0062759B"/>
    <w:rsid w:val="006358C6"/>
    <w:rsid w:val="00644734"/>
    <w:rsid w:val="00644C39"/>
    <w:rsid w:val="006548E1"/>
    <w:rsid w:val="006710AE"/>
    <w:rsid w:val="00673E68"/>
    <w:rsid w:val="0067657B"/>
    <w:rsid w:val="00677A5E"/>
    <w:rsid w:val="00682C08"/>
    <w:rsid w:val="00686D4C"/>
    <w:rsid w:val="00697826"/>
    <w:rsid w:val="006A6866"/>
    <w:rsid w:val="006B1B1E"/>
    <w:rsid w:val="006B58E1"/>
    <w:rsid w:val="006C155E"/>
    <w:rsid w:val="006D29B4"/>
    <w:rsid w:val="006D532B"/>
    <w:rsid w:val="006D6BBD"/>
    <w:rsid w:val="006E3367"/>
    <w:rsid w:val="00700A31"/>
    <w:rsid w:val="00714B72"/>
    <w:rsid w:val="00714CC9"/>
    <w:rsid w:val="00730019"/>
    <w:rsid w:val="007307D0"/>
    <w:rsid w:val="00740E1D"/>
    <w:rsid w:val="0075053C"/>
    <w:rsid w:val="00756F32"/>
    <w:rsid w:val="007570AC"/>
    <w:rsid w:val="00760F0A"/>
    <w:rsid w:val="00764504"/>
    <w:rsid w:val="007742A4"/>
    <w:rsid w:val="00781ED5"/>
    <w:rsid w:val="00782361"/>
    <w:rsid w:val="00793096"/>
    <w:rsid w:val="00794876"/>
    <w:rsid w:val="00794BE2"/>
    <w:rsid w:val="0079585B"/>
    <w:rsid w:val="007A099B"/>
    <w:rsid w:val="007A6BA0"/>
    <w:rsid w:val="007C4EB0"/>
    <w:rsid w:val="007C738E"/>
    <w:rsid w:val="007D6C91"/>
    <w:rsid w:val="007E1CAE"/>
    <w:rsid w:val="007E2FCC"/>
    <w:rsid w:val="0080689E"/>
    <w:rsid w:val="008109A0"/>
    <w:rsid w:val="0082332A"/>
    <w:rsid w:val="008306F6"/>
    <w:rsid w:val="0084398E"/>
    <w:rsid w:val="00851082"/>
    <w:rsid w:val="00855F74"/>
    <w:rsid w:val="008639F5"/>
    <w:rsid w:val="00877B1D"/>
    <w:rsid w:val="00880320"/>
    <w:rsid w:val="0088582F"/>
    <w:rsid w:val="0089475E"/>
    <w:rsid w:val="00894F79"/>
    <w:rsid w:val="008C0212"/>
    <w:rsid w:val="008C315F"/>
    <w:rsid w:val="008C55E0"/>
    <w:rsid w:val="008D572E"/>
    <w:rsid w:val="008D57FF"/>
    <w:rsid w:val="008D6ED7"/>
    <w:rsid w:val="008E1D05"/>
    <w:rsid w:val="008E646A"/>
    <w:rsid w:val="008F56F8"/>
    <w:rsid w:val="00900810"/>
    <w:rsid w:val="009174F8"/>
    <w:rsid w:val="00922613"/>
    <w:rsid w:val="00926448"/>
    <w:rsid w:val="0092799B"/>
    <w:rsid w:val="00927E6A"/>
    <w:rsid w:val="00935720"/>
    <w:rsid w:val="00944D92"/>
    <w:rsid w:val="00947561"/>
    <w:rsid w:val="0095213A"/>
    <w:rsid w:val="00953948"/>
    <w:rsid w:val="0095615B"/>
    <w:rsid w:val="0096519F"/>
    <w:rsid w:val="009658A2"/>
    <w:rsid w:val="00975676"/>
    <w:rsid w:val="00976A51"/>
    <w:rsid w:val="00977630"/>
    <w:rsid w:val="00980538"/>
    <w:rsid w:val="00997B20"/>
    <w:rsid w:val="00997E32"/>
    <w:rsid w:val="009A12B1"/>
    <w:rsid w:val="009A1FAD"/>
    <w:rsid w:val="009A302F"/>
    <w:rsid w:val="009B2F06"/>
    <w:rsid w:val="009B72D0"/>
    <w:rsid w:val="009C0B1A"/>
    <w:rsid w:val="009C209A"/>
    <w:rsid w:val="009D06E3"/>
    <w:rsid w:val="009D6A0D"/>
    <w:rsid w:val="009F6CF9"/>
    <w:rsid w:val="00A14BF9"/>
    <w:rsid w:val="00A213B3"/>
    <w:rsid w:val="00A2172F"/>
    <w:rsid w:val="00A35F93"/>
    <w:rsid w:val="00A36E3B"/>
    <w:rsid w:val="00A40050"/>
    <w:rsid w:val="00A456D6"/>
    <w:rsid w:val="00A53608"/>
    <w:rsid w:val="00A60DAA"/>
    <w:rsid w:val="00A63179"/>
    <w:rsid w:val="00A63C39"/>
    <w:rsid w:val="00A723BC"/>
    <w:rsid w:val="00A7388F"/>
    <w:rsid w:val="00A75B1F"/>
    <w:rsid w:val="00A7754E"/>
    <w:rsid w:val="00A817A5"/>
    <w:rsid w:val="00A81B38"/>
    <w:rsid w:val="00A82C40"/>
    <w:rsid w:val="00A82EB5"/>
    <w:rsid w:val="00A8359C"/>
    <w:rsid w:val="00A85CA1"/>
    <w:rsid w:val="00AA6C03"/>
    <w:rsid w:val="00AB1B5D"/>
    <w:rsid w:val="00AC3CC7"/>
    <w:rsid w:val="00AD1483"/>
    <w:rsid w:val="00AD22AA"/>
    <w:rsid w:val="00AD2BF8"/>
    <w:rsid w:val="00AD468A"/>
    <w:rsid w:val="00AE17AF"/>
    <w:rsid w:val="00AE3E25"/>
    <w:rsid w:val="00AE6293"/>
    <w:rsid w:val="00AE6C72"/>
    <w:rsid w:val="00AE79E3"/>
    <w:rsid w:val="00AF05D6"/>
    <w:rsid w:val="00B16CDD"/>
    <w:rsid w:val="00B20617"/>
    <w:rsid w:val="00B24F14"/>
    <w:rsid w:val="00B25C67"/>
    <w:rsid w:val="00B36266"/>
    <w:rsid w:val="00B512C0"/>
    <w:rsid w:val="00B543A0"/>
    <w:rsid w:val="00B54594"/>
    <w:rsid w:val="00B5541B"/>
    <w:rsid w:val="00B55ED6"/>
    <w:rsid w:val="00B6125B"/>
    <w:rsid w:val="00B61347"/>
    <w:rsid w:val="00B7324A"/>
    <w:rsid w:val="00B74530"/>
    <w:rsid w:val="00B752E7"/>
    <w:rsid w:val="00B77AA9"/>
    <w:rsid w:val="00B77B0C"/>
    <w:rsid w:val="00B823DB"/>
    <w:rsid w:val="00B8337A"/>
    <w:rsid w:val="00B8367C"/>
    <w:rsid w:val="00B836E3"/>
    <w:rsid w:val="00B855E4"/>
    <w:rsid w:val="00B8640D"/>
    <w:rsid w:val="00B86A32"/>
    <w:rsid w:val="00B91BDD"/>
    <w:rsid w:val="00B91D19"/>
    <w:rsid w:val="00B937CB"/>
    <w:rsid w:val="00BA0BEF"/>
    <w:rsid w:val="00BA68CC"/>
    <w:rsid w:val="00BB2774"/>
    <w:rsid w:val="00BB502B"/>
    <w:rsid w:val="00BB75A0"/>
    <w:rsid w:val="00BC2439"/>
    <w:rsid w:val="00BD3CDC"/>
    <w:rsid w:val="00BD7E8C"/>
    <w:rsid w:val="00BE0B54"/>
    <w:rsid w:val="00BE1510"/>
    <w:rsid w:val="00BF408A"/>
    <w:rsid w:val="00C01EB4"/>
    <w:rsid w:val="00C036AC"/>
    <w:rsid w:val="00C0572B"/>
    <w:rsid w:val="00C2070C"/>
    <w:rsid w:val="00C25947"/>
    <w:rsid w:val="00C27F3C"/>
    <w:rsid w:val="00C52A77"/>
    <w:rsid w:val="00C63C87"/>
    <w:rsid w:val="00C80741"/>
    <w:rsid w:val="00C82E51"/>
    <w:rsid w:val="00C97B1D"/>
    <w:rsid w:val="00CA11C5"/>
    <w:rsid w:val="00CA1E68"/>
    <w:rsid w:val="00CA75A5"/>
    <w:rsid w:val="00CB5531"/>
    <w:rsid w:val="00CB7D66"/>
    <w:rsid w:val="00CC1619"/>
    <w:rsid w:val="00CC3795"/>
    <w:rsid w:val="00CC5624"/>
    <w:rsid w:val="00CD39CE"/>
    <w:rsid w:val="00CD6696"/>
    <w:rsid w:val="00CE0C13"/>
    <w:rsid w:val="00CE20D8"/>
    <w:rsid w:val="00CF3AF3"/>
    <w:rsid w:val="00D0097C"/>
    <w:rsid w:val="00D00C80"/>
    <w:rsid w:val="00D372D4"/>
    <w:rsid w:val="00D42F5B"/>
    <w:rsid w:val="00D526CB"/>
    <w:rsid w:val="00D56725"/>
    <w:rsid w:val="00D60E33"/>
    <w:rsid w:val="00D6771C"/>
    <w:rsid w:val="00D73D34"/>
    <w:rsid w:val="00D802E7"/>
    <w:rsid w:val="00D85265"/>
    <w:rsid w:val="00D917A5"/>
    <w:rsid w:val="00D94D48"/>
    <w:rsid w:val="00DA7ADB"/>
    <w:rsid w:val="00DB58B6"/>
    <w:rsid w:val="00DC3349"/>
    <w:rsid w:val="00DE0462"/>
    <w:rsid w:val="00DF1CEB"/>
    <w:rsid w:val="00DF31DB"/>
    <w:rsid w:val="00E0298E"/>
    <w:rsid w:val="00E04AC2"/>
    <w:rsid w:val="00E200CF"/>
    <w:rsid w:val="00E242AD"/>
    <w:rsid w:val="00E24E32"/>
    <w:rsid w:val="00E26E16"/>
    <w:rsid w:val="00E40B26"/>
    <w:rsid w:val="00E44CDA"/>
    <w:rsid w:val="00E572C7"/>
    <w:rsid w:val="00E64B14"/>
    <w:rsid w:val="00E65589"/>
    <w:rsid w:val="00E76CFF"/>
    <w:rsid w:val="00E82A56"/>
    <w:rsid w:val="00E92FA5"/>
    <w:rsid w:val="00EA15D8"/>
    <w:rsid w:val="00EA76D6"/>
    <w:rsid w:val="00EB0EAB"/>
    <w:rsid w:val="00EB5AAA"/>
    <w:rsid w:val="00EB5E40"/>
    <w:rsid w:val="00EB758F"/>
    <w:rsid w:val="00EC703C"/>
    <w:rsid w:val="00ED1ED0"/>
    <w:rsid w:val="00ED2089"/>
    <w:rsid w:val="00ED3F2E"/>
    <w:rsid w:val="00EF1D19"/>
    <w:rsid w:val="00EF3153"/>
    <w:rsid w:val="00EF7B7C"/>
    <w:rsid w:val="00F03B92"/>
    <w:rsid w:val="00F22B90"/>
    <w:rsid w:val="00F37DEA"/>
    <w:rsid w:val="00F44AD5"/>
    <w:rsid w:val="00F455E0"/>
    <w:rsid w:val="00F46657"/>
    <w:rsid w:val="00F52F8B"/>
    <w:rsid w:val="00F53755"/>
    <w:rsid w:val="00F56CCB"/>
    <w:rsid w:val="00F61A5F"/>
    <w:rsid w:val="00F647DC"/>
    <w:rsid w:val="00F658EC"/>
    <w:rsid w:val="00F925D4"/>
    <w:rsid w:val="00F93D1A"/>
    <w:rsid w:val="00F93E3F"/>
    <w:rsid w:val="00F97B3A"/>
    <w:rsid w:val="00FA0F82"/>
    <w:rsid w:val="00FB069E"/>
    <w:rsid w:val="00FB1C48"/>
    <w:rsid w:val="00FB2A54"/>
    <w:rsid w:val="00FB51D9"/>
    <w:rsid w:val="00FC17F6"/>
    <w:rsid w:val="00FC24CB"/>
    <w:rsid w:val="00FC34F3"/>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planco.com/product/22893/giant-alphabet-stampers-lowercase?c=11%7CAR1065" TargetMode="Externa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ce92721514b1d6317c5030194bfede1a">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40246bc44030ce28d9409f4ec26fb32a"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F7AF4-DD5B-4E86-8A4B-6A34E4044444}"/>
</file>

<file path=customXml/itemProps2.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3.xml><?xml version="1.0" encoding="utf-8"?>
<ds:datastoreItem xmlns:ds="http://schemas.openxmlformats.org/officeDocument/2006/customXml" ds:itemID="{33D02CE1-AE21-4B5B-AB79-4E074F93C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SPARK%20Guide%20Template%5b8%5d.dotx</Template>
  <TotalTime>138</TotalTime>
  <Pages>3</Pages>
  <Words>741</Words>
  <Characters>3882</Characters>
  <Application>Microsoft Office Word</Application>
  <DocSecurity>0</DocSecurity>
  <Lines>154</Lines>
  <Paragraphs>75</Paragraphs>
  <ScaleCrop>false</ScaleCrop>
  <Company/>
  <LinksUpToDate>false</LinksUpToDate>
  <CharactersWithSpaces>4596</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44</cp:revision>
  <cp:lastPrinted>2024-11-05T17:30:00Z</cp:lastPrinted>
  <dcterms:created xsi:type="dcterms:W3CDTF">2026-02-10T17:18:00Z</dcterms:created>
  <dcterms:modified xsi:type="dcterms:W3CDTF">2026-02-13T19:54:00Z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